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C95" w:rsidRPr="007B4AAB" w:rsidRDefault="00080C95" w:rsidP="00080C95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Муниципальное бюджетное образовательное </w:t>
      </w:r>
    </w:p>
    <w:p w:rsidR="00080C95" w:rsidRPr="007B4AAB" w:rsidRDefault="00080C95" w:rsidP="00080C95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учреждение дополнительного образования </w:t>
      </w:r>
    </w:p>
    <w:p w:rsidR="00080C95" w:rsidRPr="007B4AAB" w:rsidRDefault="00080C95" w:rsidP="00080C95">
      <w:pPr>
        <w:shd w:val="clear" w:color="auto" w:fill="FFFFFF"/>
        <w:spacing w:after="0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7B4AAB">
        <w:rPr>
          <w:rFonts w:ascii="Times New Roman" w:hAnsi="Times New Roman"/>
          <w:b/>
          <w:spacing w:val="-11"/>
          <w:sz w:val="28"/>
          <w:szCs w:val="28"/>
        </w:rPr>
        <w:t xml:space="preserve">«Детская музыкальная школа» </w:t>
      </w:r>
    </w:p>
    <w:p w:rsidR="00080C95" w:rsidRPr="005F2E5E" w:rsidRDefault="00080C95" w:rsidP="00080C95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1"/>
          <w:sz w:val="28"/>
          <w:szCs w:val="28"/>
        </w:rPr>
        <w:t>м</w:t>
      </w:r>
      <w:r w:rsidRPr="005F2E5E">
        <w:rPr>
          <w:rFonts w:ascii="Times New Roman" w:hAnsi="Times New Roman"/>
          <w:spacing w:val="-11"/>
          <w:sz w:val="28"/>
          <w:szCs w:val="28"/>
        </w:rPr>
        <w:t>униципального образования «Город Биробиджан»</w:t>
      </w:r>
    </w:p>
    <w:p w:rsidR="00080C95" w:rsidRPr="005F2E5E" w:rsidRDefault="00080C95" w:rsidP="00080C95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5F2E5E">
        <w:rPr>
          <w:rFonts w:ascii="Times New Roman" w:hAnsi="Times New Roman"/>
          <w:spacing w:val="-11"/>
          <w:sz w:val="28"/>
          <w:szCs w:val="28"/>
        </w:rPr>
        <w:t xml:space="preserve">Еврейской автономной области </w:t>
      </w:r>
    </w:p>
    <w:p w:rsidR="00080C95" w:rsidRPr="005F2E5E" w:rsidRDefault="00080C95" w:rsidP="00080C95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080C95" w:rsidRDefault="00080C95" w:rsidP="00080C95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080C95" w:rsidRDefault="00080C95" w:rsidP="00080C95">
      <w:pPr>
        <w:shd w:val="clear" w:color="auto" w:fill="FFFFFF"/>
        <w:spacing w:after="0"/>
        <w:rPr>
          <w:rFonts w:ascii="Times New Roman" w:hAnsi="Times New Roman"/>
          <w:spacing w:val="-11"/>
          <w:sz w:val="28"/>
          <w:szCs w:val="28"/>
        </w:rPr>
      </w:pPr>
    </w:p>
    <w:p w:rsidR="00080C95" w:rsidRDefault="00080C95" w:rsidP="00080C95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080C95" w:rsidRPr="00057FD7" w:rsidTr="007216B0">
        <w:tc>
          <w:tcPr>
            <w:tcW w:w="4417" w:type="dxa"/>
          </w:tcPr>
          <w:p w:rsidR="00080C95" w:rsidRPr="00057FD7" w:rsidRDefault="00080C95" w:rsidP="007216B0">
            <w:pPr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«Рассмотрено»</w:t>
            </w:r>
          </w:p>
          <w:p w:rsidR="00080C95" w:rsidRPr="00057FD7" w:rsidRDefault="00080C95" w:rsidP="007216B0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заседании педагогического </w:t>
            </w:r>
            <w:r w:rsidR="00F10C4D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совета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МБОУДО «ДМШ»</w:t>
            </w:r>
          </w:p>
          <w:p w:rsidR="00080C95" w:rsidRPr="00057FD7" w:rsidRDefault="00A93205" w:rsidP="007216B0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от «0</w:t>
            </w:r>
            <w:r w:rsidR="00C43AFC">
              <w:rPr>
                <w:rFonts w:ascii="Times New Roman" w:hAnsi="Times New Roman"/>
                <w:color w:val="262626"/>
                <w:sz w:val="28"/>
                <w:szCs w:val="28"/>
              </w:rPr>
              <w:t>6</w:t>
            </w:r>
            <w:r w:rsidR="00080C95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июня</w:t>
            </w:r>
            <w:r w:rsidR="00080C95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20</w:t>
            </w:r>
            <w:r w:rsidR="00D96916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="00C43AFC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="00080C95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г.</w:t>
            </w:r>
          </w:p>
          <w:p w:rsidR="00080C95" w:rsidRPr="00057FD7" w:rsidRDefault="00080C95" w:rsidP="007216B0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080C95" w:rsidRPr="00AF7D09" w:rsidRDefault="00080C95" w:rsidP="00D96916">
            <w:pPr>
              <w:tabs>
                <w:tab w:val="left" w:pos="9885"/>
              </w:tabs>
              <w:spacing w:after="0"/>
              <w:ind w:left="1395" w:hanging="1395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                 «Утверждено»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приказом </w:t>
            </w:r>
            <w:r w:rsidR="00D9691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директора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МБОУДО «ДМШ»</w:t>
            </w:r>
          </w:p>
          <w:p w:rsidR="00080C95" w:rsidRPr="00057FD7" w:rsidRDefault="00080C95" w:rsidP="007216B0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</w:t>
            </w:r>
            <w:r w:rsidR="00D96916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№ </w:t>
            </w:r>
            <w:r w:rsidR="00C43AFC">
              <w:rPr>
                <w:rFonts w:ascii="Times New Roman" w:hAnsi="Times New Roman"/>
                <w:color w:val="262626"/>
                <w:sz w:val="28"/>
                <w:szCs w:val="28"/>
              </w:rPr>
              <w:t>94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 w:rsidR="00C43AFC">
              <w:rPr>
                <w:rFonts w:ascii="Times New Roman" w:hAnsi="Times New Roman"/>
                <w:sz w:val="28"/>
                <w:szCs w:val="28"/>
              </w:rPr>
              <w:t>16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A93205">
              <w:rPr>
                <w:rFonts w:ascii="Times New Roman" w:hAnsi="Times New Roman"/>
                <w:sz w:val="28"/>
                <w:szCs w:val="28"/>
              </w:rPr>
              <w:t>июня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D96916">
              <w:rPr>
                <w:rFonts w:ascii="Times New Roman" w:hAnsi="Times New Roman"/>
                <w:sz w:val="28"/>
                <w:szCs w:val="28"/>
              </w:rPr>
              <w:t>2</w:t>
            </w:r>
            <w:r w:rsidR="00C43AFC"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80C95" w:rsidRPr="00057FD7" w:rsidRDefault="00080C95" w:rsidP="007216B0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___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/ Конончук Т.А./</w:t>
            </w:r>
          </w:p>
          <w:p w:rsidR="00080C95" w:rsidRPr="00057FD7" w:rsidRDefault="00080C95" w:rsidP="007216B0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  <w:p w:rsidR="00080C95" w:rsidRPr="00057FD7" w:rsidRDefault="00080C95" w:rsidP="007216B0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</w:tr>
    </w:tbl>
    <w:p w:rsidR="00080C95" w:rsidRPr="0096217F" w:rsidRDefault="00080C95" w:rsidP="00080C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80C95" w:rsidRPr="0096217F" w:rsidRDefault="00080C95" w:rsidP="00080C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80C95" w:rsidRPr="0096217F" w:rsidRDefault="00080C95" w:rsidP="00080C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080C95" w:rsidRPr="0096217F" w:rsidRDefault="00080C95" w:rsidP="00080C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080C95" w:rsidRDefault="00080C95" w:rsidP="00080C9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080C95" w:rsidRPr="007B4AAB" w:rsidRDefault="00080C95" w:rsidP="00080C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7B4AAB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</w:p>
    <w:p w:rsidR="00080C95" w:rsidRDefault="00080C95" w:rsidP="00080C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ПО.01.УП.01. Специальность (кларнет)</w:t>
      </w:r>
    </w:p>
    <w:p w:rsidR="00080C95" w:rsidRDefault="00080C95" w:rsidP="00080C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C95" w:rsidRDefault="00080C95" w:rsidP="00080C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Дополнительной пред</w:t>
      </w:r>
      <w:r w:rsidR="00F10C4D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рофессиональной общеобразовательной</w:t>
      </w:r>
    </w:p>
    <w:p w:rsidR="00080C95" w:rsidRDefault="00080C95" w:rsidP="00080C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программы в области музыкального искусства </w:t>
      </w:r>
    </w:p>
    <w:p w:rsidR="00080C95" w:rsidRDefault="00080C95" w:rsidP="00080C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«Духовые и ударные инструменты» </w:t>
      </w:r>
    </w:p>
    <w:p w:rsidR="00080C95" w:rsidRPr="007B4AAB" w:rsidRDefault="00080C95" w:rsidP="00080C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(срок освоения 5</w:t>
      </w:r>
      <w:r w:rsidR="003D247C">
        <w:rPr>
          <w:rFonts w:ascii="Times New Roman" w:hAnsi="Times New Roman" w:cs="Times New Roman"/>
          <w:b/>
          <w:sz w:val="28"/>
          <w:szCs w:val="28"/>
        </w:rPr>
        <w:t xml:space="preserve"> (6)</w:t>
      </w:r>
      <w:r>
        <w:rPr>
          <w:rFonts w:ascii="Times New Roman" w:hAnsi="Times New Roman" w:cs="Times New Roman"/>
          <w:b/>
          <w:sz w:val="28"/>
          <w:szCs w:val="28"/>
        </w:rPr>
        <w:t>, 8</w:t>
      </w:r>
      <w:r w:rsidR="003D247C">
        <w:rPr>
          <w:rFonts w:ascii="Times New Roman" w:hAnsi="Times New Roman" w:cs="Times New Roman"/>
          <w:b/>
          <w:sz w:val="28"/>
          <w:szCs w:val="28"/>
        </w:rPr>
        <w:t xml:space="preserve"> (9)</w:t>
      </w:r>
      <w:r>
        <w:rPr>
          <w:rFonts w:ascii="Times New Roman" w:hAnsi="Times New Roman" w:cs="Times New Roman"/>
          <w:b/>
          <w:sz w:val="28"/>
          <w:szCs w:val="28"/>
        </w:rPr>
        <w:t xml:space="preserve"> лет)</w:t>
      </w:r>
    </w:p>
    <w:p w:rsidR="00080C95" w:rsidRPr="0096217F" w:rsidRDefault="00080C95" w:rsidP="00080C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80C95" w:rsidRDefault="00080C95" w:rsidP="00080C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80C95" w:rsidRDefault="00080C95" w:rsidP="00080C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80C95" w:rsidRPr="00057FD7" w:rsidRDefault="00080C95" w:rsidP="00080C9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080C95" w:rsidRPr="00057FD7" w:rsidTr="007216B0">
        <w:tc>
          <w:tcPr>
            <w:tcW w:w="5103" w:type="dxa"/>
          </w:tcPr>
          <w:p w:rsidR="00080C95" w:rsidRDefault="00080C95" w:rsidP="007216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Составители</w:t>
            </w:r>
            <w:r w:rsidRPr="00057FD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Д.Ю.Алексеева  преподаватель по классу кларнет</w:t>
            </w:r>
          </w:p>
          <w:p w:rsidR="00080C95" w:rsidRPr="00057FD7" w:rsidRDefault="00080C95" w:rsidP="007216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C95" w:rsidRPr="00057FD7" w:rsidTr="007216B0">
        <w:trPr>
          <w:trHeight w:val="1708"/>
        </w:trPr>
        <w:tc>
          <w:tcPr>
            <w:tcW w:w="5103" w:type="dxa"/>
          </w:tcPr>
          <w:p w:rsidR="00080C95" w:rsidRPr="00057FD7" w:rsidRDefault="00080C95" w:rsidP="007216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0C95" w:rsidRPr="005D7E90" w:rsidRDefault="00A93205" w:rsidP="00080C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Биробиджан, 202</w:t>
      </w:r>
      <w:r w:rsidR="00C43AFC">
        <w:rPr>
          <w:rFonts w:ascii="Times New Roman" w:hAnsi="Times New Roman" w:cs="Times New Roman"/>
          <w:sz w:val="28"/>
          <w:szCs w:val="28"/>
        </w:rPr>
        <w:t>2</w:t>
      </w:r>
      <w:r w:rsidR="00080C95" w:rsidRPr="005D7E9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A3562" w:rsidRDefault="007A3562">
      <w:pPr>
        <w:sectPr w:rsidR="007A3562" w:rsidSect="0029475E">
          <w:footerReference w:type="default" r:id="rId7"/>
          <w:pgSz w:w="11906" w:h="16838"/>
          <w:pgMar w:top="1134" w:right="850" w:bottom="555" w:left="1701" w:header="624" w:footer="567" w:gutter="0"/>
          <w:cols w:space="720"/>
          <w:titlePg/>
          <w:docGrid w:linePitch="360" w:charSpace="36864"/>
        </w:sectPr>
      </w:pPr>
    </w:p>
    <w:p w:rsidR="007A3562" w:rsidRDefault="007A3562">
      <w:pPr>
        <w:pageBreakBefore/>
        <w:widowControl w:val="0"/>
        <w:spacing w:after="0" w:line="360" w:lineRule="auto"/>
        <w:ind w:left="1452"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bookmarkStart w:id="1" w:name="bookmark0"/>
      <w:r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>Структура программы учебного предмета</w:t>
      </w:r>
    </w:p>
    <w:p w:rsidR="007A3562" w:rsidRDefault="007A3562">
      <w:pPr>
        <w:widowControl w:val="0"/>
        <w:spacing w:after="0" w:line="360" w:lineRule="auto"/>
        <w:ind w:left="1416"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7A3562" w:rsidRDefault="007A3562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I</w:t>
      </w:r>
      <w:r w:rsidR="007C1E44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  <w:t>Пояснительная записка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Характеристика учебного предмета, его место и роль в образовательном процессе;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Срок реализации учебного предмета;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Объем учебного времени, предусмотренный учебным планом образовательного</w:t>
      </w:r>
    </w:p>
    <w:p w:rsidR="007A3562" w:rsidRDefault="00805A50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</w:t>
      </w:r>
      <w:r w:rsidR="007A3562">
        <w:rPr>
          <w:rFonts w:ascii="Times New Roman" w:eastAsia="Times New Roman" w:hAnsi="Times New Roman"/>
          <w:i/>
          <w:color w:val="000000"/>
          <w:sz w:val="24"/>
          <w:szCs w:val="24"/>
        </w:rPr>
        <w:t>учреждения на реализацию учебного предмета;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Форма проведения учебных аудиторных занятий;</w:t>
      </w:r>
    </w:p>
    <w:p w:rsidR="007A3562" w:rsidRDefault="003E52BD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Цель</w:t>
      </w:r>
      <w:r w:rsidR="007A3562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и задачи учебного предмета;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Обоснование структуры программы учебного предмета;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- Методы обучения; 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Описание материально-технических условий реализации учебного предмета;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D931D6" w:rsidRDefault="007A3562">
      <w:pPr>
        <w:widowControl w:val="0"/>
        <w:spacing w:after="0" w:line="100" w:lineRule="atLeas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II</w:t>
      </w:r>
      <w:r w:rsidR="007C1E44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  <w:t>Содержание учебного предмета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Годовые требования по классам;</w:t>
      </w:r>
    </w:p>
    <w:p w:rsidR="007C1E44" w:rsidRDefault="007C1E44">
      <w:pPr>
        <w:widowControl w:val="0"/>
        <w:spacing w:after="0" w:line="100" w:lineRule="atLeast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</w:p>
    <w:p w:rsidR="007A3562" w:rsidRDefault="007A3562">
      <w:pPr>
        <w:widowControl w:val="0"/>
        <w:spacing w:before="28" w:after="0" w:line="100" w:lineRule="atLeas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III</w:t>
      </w:r>
      <w:r w:rsidR="007C1E44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  <w:t>Требования к уровню подготовки обучающихся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</w:p>
    <w:p w:rsidR="007A3562" w:rsidRDefault="007A3562">
      <w:pPr>
        <w:widowControl w:val="0"/>
        <w:spacing w:before="28" w:after="0" w:line="100" w:lineRule="atLeas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7A3562" w:rsidRDefault="007A3562">
      <w:pPr>
        <w:widowControl w:val="0"/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IV</w:t>
      </w:r>
      <w:r w:rsidR="007C1E44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</w:p>
    <w:p w:rsidR="007A3562" w:rsidRDefault="007A3562">
      <w:pPr>
        <w:widowControl w:val="0"/>
        <w:spacing w:after="0" w:line="100" w:lineRule="atLeast"/>
        <w:ind w:firstLine="426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- Аттестация: цели, виды, форма, содержание; </w:t>
      </w:r>
    </w:p>
    <w:p w:rsidR="007A3562" w:rsidRDefault="007A3562">
      <w:pPr>
        <w:widowControl w:val="0"/>
        <w:spacing w:after="0" w:line="100" w:lineRule="atLeast"/>
        <w:ind w:firstLine="426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Контрольные требования на разных этапах обучения;</w:t>
      </w:r>
    </w:p>
    <w:p w:rsidR="007A3562" w:rsidRDefault="007A3562">
      <w:pPr>
        <w:widowControl w:val="0"/>
        <w:spacing w:after="0" w:line="100" w:lineRule="atLeast"/>
        <w:ind w:firstLine="426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Критерии оценки;</w:t>
      </w:r>
    </w:p>
    <w:p w:rsidR="007A3562" w:rsidRDefault="007A3562">
      <w:pPr>
        <w:widowControl w:val="0"/>
        <w:spacing w:after="0" w:line="100" w:lineRule="atLeast"/>
        <w:ind w:firstLine="426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D931D6" w:rsidRDefault="007A3562">
      <w:pPr>
        <w:widowControl w:val="0"/>
        <w:spacing w:after="0" w:line="100" w:lineRule="atLeas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V</w:t>
      </w:r>
      <w:r w:rsidR="007C1E44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  <w:t>Методическое обеспечение учебного процесса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</w:p>
    <w:p w:rsidR="007A3562" w:rsidRDefault="007A3562">
      <w:pPr>
        <w:widowControl w:val="0"/>
        <w:spacing w:after="0" w:line="100" w:lineRule="atLeast"/>
        <w:ind w:left="426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Методические рекомендации педагогическим работникам;</w:t>
      </w:r>
    </w:p>
    <w:p w:rsidR="007A3562" w:rsidRDefault="007A3562">
      <w:pPr>
        <w:widowControl w:val="0"/>
        <w:spacing w:after="0" w:line="100" w:lineRule="atLeast"/>
        <w:ind w:left="426"/>
        <w:rPr>
          <w:rFonts w:eastAsia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Рекомендации по организации самостоятельной работы обучающихся</w:t>
      </w:r>
      <w:r>
        <w:rPr>
          <w:rFonts w:eastAsia="Times New Roman"/>
          <w:color w:val="000000"/>
          <w:sz w:val="24"/>
          <w:szCs w:val="24"/>
        </w:rPr>
        <w:t>;</w:t>
      </w:r>
    </w:p>
    <w:p w:rsidR="007A3562" w:rsidRDefault="007A3562">
      <w:pPr>
        <w:widowControl w:val="0"/>
        <w:spacing w:after="0" w:line="100" w:lineRule="atLeast"/>
        <w:ind w:left="426"/>
        <w:rPr>
          <w:rFonts w:eastAsia="Times New Roman"/>
          <w:color w:val="000000"/>
          <w:sz w:val="24"/>
          <w:szCs w:val="24"/>
        </w:rPr>
      </w:pPr>
    </w:p>
    <w:p w:rsidR="00D931D6" w:rsidRDefault="007A3562">
      <w:pPr>
        <w:widowControl w:val="0"/>
        <w:spacing w:after="0" w:line="100" w:lineRule="atLeas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VI</w:t>
      </w:r>
      <w:r w:rsidR="007C1E44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  <w:t>Списки рекомендуемой нотной и методической литературы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Список рекомендуемой нотной литературы;</w:t>
      </w:r>
    </w:p>
    <w:p w:rsidR="007A3562" w:rsidRDefault="007A3562">
      <w:pPr>
        <w:widowControl w:val="0"/>
        <w:spacing w:after="0" w:line="100" w:lineRule="atLeas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- Список рекоме</w:t>
      </w:r>
      <w:r w:rsidR="00805A50">
        <w:rPr>
          <w:rFonts w:ascii="Times New Roman" w:eastAsia="Times New Roman" w:hAnsi="Times New Roman"/>
          <w:i/>
          <w:color w:val="000000"/>
          <w:sz w:val="24"/>
          <w:szCs w:val="24"/>
        </w:rPr>
        <w:t>ндуемой методической литературы</w:t>
      </w:r>
    </w:p>
    <w:p w:rsidR="007A3562" w:rsidRDefault="007A356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A3562" w:rsidRDefault="007A356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A3562" w:rsidRDefault="007A356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A3562" w:rsidRDefault="007A356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A3562" w:rsidRDefault="007A356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A3562" w:rsidRDefault="007A356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A3562" w:rsidRDefault="007A356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A3562" w:rsidRDefault="007A356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bookmarkEnd w:id="1"/>
    <w:p w:rsidR="007A3562" w:rsidRDefault="007A3562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lastRenderedPageBreak/>
        <w:t>I</w:t>
      </w:r>
      <w:r w:rsidRPr="00530ED9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ПОЯСНИТЕЛЬНАЯ ЗАПИСКА</w:t>
      </w:r>
    </w:p>
    <w:p w:rsidR="007A3562" w:rsidRDefault="007A3562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A3562" w:rsidRDefault="007A3562">
      <w:pPr>
        <w:spacing w:after="0" w:line="360" w:lineRule="auto"/>
        <w:ind w:left="-11" w:firstLine="729"/>
        <w:jc w:val="both"/>
        <w:rPr>
          <w:rFonts w:ascii="Times New Roman" w:hAnsi="Times New Roman"/>
          <w:sz w:val="28"/>
          <w:szCs w:val="28"/>
        </w:rPr>
      </w:pPr>
      <w:r w:rsidRPr="007C1E44">
        <w:rPr>
          <w:rFonts w:ascii="Times New Roman" w:eastAsia="Times New Roman" w:hAnsi="Times New Roman"/>
          <w:b/>
          <w:i/>
          <w:sz w:val="24"/>
          <w:szCs w:val="24"/>
        </w:rPr>
        <w:t>1.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A3562" w:rsidRDefault="007A356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 предмета «</w:t>
      </w:r>
      <w:r w:rsidR="007C1E44">
        <w:rPr>
          <w:rFonts w:ascii="Times New Roman" w:hAnsi="Times New Roman"/>
          <w:sz w:val="28"/>
          <w:szCs w:val="28"/>
        </w:rPr>
        <w:t>Специальность</w:t>
      </w:r>
      <w:r>
        <w:rPr>
          <w:rFonts w:ascii="Times New Roman" w:hAnsi="Times New Roman"/>
          <w:sz w:val="28"/>
          <w:szCs w:val="28"/>
        </w:rPr>
        <w:t xml:space="preserve">» </w:t>
      </w:r>
      <w:r w:rsidR="00805A50">
        <w:rPr>
          <w:rFonts w:ascii="Times New Roman" w:hAnsi="Times New Roman"/>
          <w:sz w:val="28"/>
          <w:szCs w:val="28"/>
        </w:rPr>
        <w:t>по виду инструмента «к</w:t>
      </w:r>
      <w:r w:rsidR="007C1E44">
        <w:rPr>
          <w:rFonts w:ascii="Times New Roman" w:hAnsi="Times New Roman"/>
          <w:sz w:val="28"/>
          <w:szCs w:val="28"/>
        </w:rPr>
        <w:t xml:space="preserve">ларнет», далее - «Специальность (кларнет)», </w:t>
      </w:r>
      <w:r>
        <w:rPr>
          <w:rFonts w:ascii="Times New Roman" w:hAnsi="Times New Roman"/>
          <w:sz w:val="28"/>
          <w:szCs w:val="28"/>
        </w:rPr>
        <w:t xml:space="preserve">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«Духовые и ударные инструменты». </w:t>
      </w:r>
    </w:p>
    <w:p w:rsidR="007A3562" w:rsidRDefault="007A356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</w:t>
      </w:r>
      <w:r w:rsidR="007C1E44">
        <w:rPr>
          <w:rFonts w:ascii="Times New Roman" w:hAnsi="Times New Roman"/>
          <w:sz w:val="28"/>
          <w:szCs w:val="28"/>
        </w:rPr>
        <w:t>Специальность (к</w:t>
      </w:r>
      <w:r>
        <w:rPr>
          <w:rFonts w:ascii="Times New Roman" w:hAnsi="Times New Roman"/>
          <w:sz w:val="28"/>
          <w:szCs w:val="28"/>
        </w:rPr>
        <w:t>ларнет</w:t>
      </w:r>
      <w:r w:rsidR="007C1E4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» направлен на приобретение обучающимися знаний, умений и навыков игры на кларнете, получение ими художественного образования, а также на эстетическое воспитание и духовно-нравственное развитие ученика. </w:t>
      </w:r>
    </w:p>
    <w:p w:rsidR="007A3562" w:rsidRDefault="007A356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одаренных детей в раннем возрасте позволяет целенаправленно развивать их профессиональные и личные качества, необходимые для продолжения профессионального обучения. Программа рассчитана на выработку у обучающихся навыков творческой деятельности, умения планировать свою домашнюю работу, навыков осуществления самостоятельного контроля за своей учебной деятельностью, умения давать объективную оценку своему труду, формирования навыков взаимодействия с преподавателем. </w:t>
      </w:r>
    </w:p>
    <w:p w:rsidR="007A3562" w:rsidRDefault="007A35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2. Срок реализации учебного предмета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(кларнет)»</w:t>
      </w:r>
      <w:r>
        <w:rPr>
          <w:rFonts w:ascii="Times New Roman" w:hAnsi="Times New Roman"/>
          <w:sz w:val="28"/>
          <w:szCs w:val="28"/>
        </w:rPr>
        <w:t xml:space="preserve"> для детей, поступивших в образовательное учреждение в первый класс в возрасте:</w:t>
      </w:r>
    </w:p>
    <w:p w:rsidR="007A3562" w:rsidRDefault="007A3562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– с шести лет шести месяцев до девяти лет, составляет 8 лет.</w:t>
      </w:r>
    </w:p>
    <w:p w:rsidR="007A3562" w:rsidRDefault="007A3562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с десяти до двенадцати лет, составляет 5 лет.</w:t>
      </w:r>
    </w:p>
    <w:p w:rsidR="007A3562" w:rsidRDefault="007A3562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</w:t>
      </w:r>
      <w:r>
        <w:rPr>
          <w:rFonts w:ascii="Times New Roman" w:eastAsia="Times New Roman" w:hAnsi="Times New Roman"/>
          <w:sz w:val="28"/>
          <w:szCs w:val="28"/>
        </w:rPr>
        <w:lastRenderedPageBreak/>
        <w:t>основные профессиональные образовательные программы в области музыкального искусства, срок освоения может быть увеличен на один год.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A3562" w:rsidRDefault="007A3562" w:rsidP="00D931D6">
      <w:pPr>
        <w:spacing w:after="0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3. Объем учебного времени, предусмотренный учебным планом образовательного учреждения на реализацию учебного предмета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(кларнет)»:</w:t>
      </w:r>
    </w:p>
    <w:p w:rsidR="007A3562" w:rsidRDefault="007A3562" w:rsidP="00D931D6">
      <w:pPr>
        <w:spacing w:after="0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Таблица 1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0"/>
        <w:gridCol w:w="1558"/>
        <w:gridCol w:w="1134"/>
        <w:gridCol w:w="1133"/>
        <w:gridCol w:w="1136"/>
      </w:tblGrid>
      <w:tr w:rsidR="007A3562">
        <w:trPr>
          <w:trHeight w:val="493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 обучения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 w:rsidP="003E52B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 w:rsidP="003E52B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 лет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 w:rsidP="003E52B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 w:rsidP="003E52B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 лет</w:t>
            </w:r>
          </w:p>
        </w:tc>
      </w:tr>
      <w:tr w:rsidR="007A3562">
        <w:trPr>
          <w:trHeight w:val="493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Максимальная учебная нагрузка</w:t>
            </w:r>
            <w:r w:rsidR="002C30EF">
              <w:rPr>
                <w:rFonts w:ascii="Times New Roman" w:eastAsia="Times New Roman" w:hAnsi="Times New Roman"/>
                <w:sz w:val="28"/>
                <w:szCs w:val="28"/>
              </w:rPr>
              <w:t xml:space="preserve"> (в часах)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1530,5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1138,5</w:t>
            </w:r>
          </w:p>
        </w:tc>
      </w:tr>
      <w:tr w:rsidR="007A3562">
        <w:trPr>
          <w:trHeight w:val="493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:rsidR="007A3562" w:rsidRDefault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641,5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445,5</w:t>
            </w:r>
          </w:p>
        </w:tc>
      </w:tr>
      <w:tr w:rsidR="007A3562">
        <w:trPr>
          <w:trHeight w:val="493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 w:rsidP="002C30EF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757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693</w:t>
            </w:r>
          </w:p>
        </w:tc>
      </w:tr>
    </w:tbl>
    <w:p w:rsidR="007A3562" w:rsidRDefault="007A3562">
      <w:pPr>
        <w:spacing w:after="0" w:line="360" w:lineRule="auto"/>
        <w:ind w:firstLine="567"/>
        <w:rPr>
          <w:rFonts w:ascii="Times New Roman" w:eastAsia="Times New Roman" w:hAnsi="Times New Roman"/>
          <w:b/>
          <w:sz w:val="28"/>
          <w:szCs w:val="28"/>
        </w:rPr>
      </w:pPr>
    </w:p>
    <w:p w:rsidR="007A3562" w:rsidRDefault="007A3562">
      <w:pPr>
        <w:spacing w:after="0" w:line="360" w:lineRule="auto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4. Форма проведения учебных аудиторных занятий: </w:t>
      </w:r>
      <w:r>
        <w:rPr>
          <w:rFonts w:ascii="Times New Roman" w:eastAsia="Times New Roman" w:hAnsi="Times New Roman"/>
          <w:sz w:val="28"/>
          <w:szCs w:val="28"/>
        </w:rPr>
        <w:t>индивидуальная</w:t>
      </w:r>
      <w:r>
        <w:rPr>
          <w:rFonts w:ascii="Times New Roman" w:eastAsia="Times New Roman" w:hAnsi="Times New Roman"/>
          <w:color w:val="000000"/>
          <w:sz w:val="28"/>
          <w:szCs w:val="28"/>
        </w:rPr>
        <w:t>, рекомендуемая продолжительность урока -</w:t>
      </w:r>
      <w:r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45 минут.</w:t>
      </w:r>
      <w:r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Индивидуальная форма </w:t>
      </w:r>
      <w:r w:rsidR="00805A50">
        <w:rPr>
          <w:rFonts w:ascii="Times New Roman" w:hAnsi="Times New Roman"/>
          <w:bCs/>
          <w:sz w:val="28"/>
          <w:szCs w:val="28"/>
        </w:rPr>
        <w:t xml:space="preserve">занятий </w:t>
      </w:r>
      <w:r>
        <w:rPr>
          <w:rFonts w:ascii="Times New Roman" w:hAnsi="Times New Roman"/>
          <w:bCs/>
          <w:sz w:val="28"/>
          <w:szCs w:val="28"/>
        </w:rPr>
        <w:t xml:space="preserve">позволяет преподавателю лучше узнать ученика, его музыкальные возможности, способности, эмоционально-психологические особенности. </w:t>
      </w:r>
    </w:p>
    <w:p w:rsidR="007A3562" w:rsidRDefault="003E52BD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5. Цель</w:t>
      </w:r>
      <w:r w:rsidR="007A3562">
        <w:rPr>
          <w:rFonts w:ascii="Times New Roman" w:eastAsia="Times New Roman" w:hAnsi="Times New Roman"/>
          <w:b/>
          <w:i/>
          <w:sz w:val="28"/>
          <w:szCs w:val="28"/>
        </w:rPr>
        <w:t xml:space="preserve"> и задачи учебного предмета </w:t>
      </w:r>
      <w:r w:rsidR="007A3562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7A3562">
        <w:rPr>
          <w:rFonts w:ascii="Times New Roman" w:eastAsia="Times New Roman" w:hAnsi="Times New Roman"/>
          <w:b/>
          <w:i/>
          <w:sz w:val="28"/>
          <w:szCs w:val="28"/>
        </w:rPr>
        <w:t xml:space="preserve"> (кларнет)» </w:t>
      </w:r>
    </w:p>
    <w:p w:rsidR="007A3562" w:rsidRPr="003E52BD" w:rsidRDefault="003E52BD" w:rsidP="00D931D6">
      <w:pPr>
        <w:spacing w:after="0" w:line="360" w:lineRule="auto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</w:t>
      </w:r>
      <w:r w:rsidR="007A3562">
        <w:rPr>
          <w:rFonts w:ascii="Times New Roman" w:hAnsi="Times New Roman"/>
          <w:bCs/>
          <w:sz w:val="28"/>
          <w:szCs w:val="28"/>
        </w:rPr>
        <w:t xml:space="preserve">: </w:t>
      </w:r>
      <w:r w:rsidR="007A3562">
        <w:rPr>
          <w:rFonts w:ascii="Times New Roman" w:hAnsi="Times New Roman" w:cs="Times New Roman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</w:t>
      </w:r>
      <w:r w:rsidR="00805A50">
        <w:rPr>
          <w:rFonts w:ascii="Times New Roman" w:hAnsi="Times New Roman" w:cs="Times New Roman"/>
          <w:sz w:val="28"/>
          <w:szCs w:val="28"/>
        </w:rPr>
        <w:t>, позволяющих воспринимать, осваивать и исполнять на кларнете произведения различных жанров и форм в соответствии с программными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7A3562" w:rsidRPr="003E52BD">
        <w:rPr>
          <w:rFonts w:ascii="Times New Roman" w:hAnsi="Times New Roman" w:cs="Times New Roman"/>
          <w:sz w:val="28"/>
          <w:szCs w:val="28"/>
        </w:rPr>
        <w:t>выявление наиболее одаренных детей в области музыкального исполнительства на кларнете и подготовки их к дальнейшему поступлению в образовательные учреждения, реализующие образовательные программы среднего профессионального образования</w:t>
      </w:r>
      <w:r w:rsidR="00805A50" w:rsidRPr="003E5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профилю предмета</w:t>
      </w:r>
      <w:r w:rsidR="007A3562" w:rsidRPr="003E52BD">
        <w:rPr>
          <w:rFonts w:ascii="Times New Roman" w:hAnsi="Times New Roman" w:cs="Times New Roman"/>
          <w:sz w:val="28"/>
          <w:szCs w:val="28"/>
        </w:rPr>
        <w:t>.</w:t>
      </w:r>
    </w:p>
    <w:p w:rsidR="007A3562" w:rsidRDefault="007A3562">
      <w:pPr>
        <w:pStyle w:val="14"/>
        <w:spacing w:after="0" w:line="360" w:lineRule="auto"/>
        <w:ind w:firstLine="709"/>
        <w:jc w:val="both"/>
        <w:rPr>
          <w:b/>
          <w:color w:val="00000A"/>
          <w:sz w:val="28"/>
          <w:szCs w:val="28"/>
        </w:rPr>
      </w:pPr>
      <w:r>
        <w:rPr>
          <w:b/>
          <w:color w:val="00000A"/>
          <w:sz w:val="28"/>
          <w:szCs w:val="28"/>
        </w:rPr>
        <w:lastRenderedPageBreak/>
        <w:t xml:space="preserve">Задачи: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интереса и любви к классической музыке и музыкальному творчеству;</w:t>
      </w:r>
    </w:p>
    <w:p w:rsidR="007A3562" w:rsidRDefault="007A3562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развитие музыкальных способностей: слуха, памяти, ритма, эмоциональной сферы, музыкальности и артистизма;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освоение музыкальной грамоты как необходимого средства для музыкального исполнительства на кларнете;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овладение основными исполнительскими навыками игры на кларнете, позволяющими грамотно исполнять музыкальные произведения соло и в ансамбле;</w:t>
      </w:r>
    </w:p>
    <w:p w:rsidR="007A3562" w:rsidRDefault="007A3562">
      <w:pPr>
        <w:spacing w:after="0" w:line="360" w:lineRule="auto"/>
        <w:ind w:firstLine="69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развитие исполнительской техники как необходимого средства для реализации художественного замысла композитора;</w:t>
      </w:r>
    </w:p>
    <w:p w:rsidR="007A3562" w:rsidRDefault="007A3562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обучение навыкам самостоятельной работы с музыкальным материалом, чтение с листа нетрудного текста;</w:t>
      </w:r>
    </w:p>
    <w:p w:rsidR="007A3562" w:rsidRDefault="007A3562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приобретение детьми опыта творческой деятельности и публичных выступлений; </w:t>
      </w:r>
    </w:p>
    <w:p w:rsidR="007A3562" w:rsidRDefault="007A3562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формирование у наиболее одаренных выпускников осознанной мотивации к продолжению профессионального обучения.</w:t>
      </w:r>
    </w:p>
    <w:p w:rsidR="007A3562" w:rsidRDefault="007A35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6. Обоснование структуры программы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учебного предмета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(кларнет)».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A3562" w:rsidRDefault="007A3562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 ФГТ, отражающие все аспекты работы преподавателя с учеником. </w:t>
      </w:r>
    </w:p>
    <w:p w:rsidR="007A3562" w:rsidRDefault="007A3562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7A3562" w:rsidRDefault="007A3562" w:rsidP="00805A50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сведения о затратах учебного времени, предусмотренного на освоение учебного предмета; </w:t>
      </w:r>
    </w:p>
    <w:p w:rsidR="007A3562" w:rsidRDefault="007A3562" w:rsidP="00805A50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распределение учебного материала по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годам обучения;</w:t>
      </w:r>
    </w:p>
    <w:p w:rsidR="007A3562" w:rsidRDefault="007A3562" w:rsidP="00805A50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описание дидактических единиц учебного предмета;</w:t>
      </w:r>
    </w:p>
    <w:p w:rsidR="007A3562" w:rsidRDefault="007A3562" w:rsidP="00805A50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ребования к уровню подготовки обучающихся; </w:t>
      </w:r>
    </w:p>
    <w:p w:rsidR="007A3562" w:rsidRDefault="007A3562" w:rsidP="00805A50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и методы контроля, система оценок;</w:t>
      </w:r>
    </w:p>
    <w:p w:rsidR="007A3562" w:rsidRDefault="007A3562" w:rsidP="00805A50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методическое обеспечение учебного процесса. </w:t>
      </w:r>
    </w:p>
    <w:p w:rsidR="007A3562" w:rsidRDefault="007A3562">
      <w:pPr>
        <w:spacing w:line="360" w:lineRule="auto"/>
        <w:ind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7A3562" w:rsidRDefault="007A3562">
      <w:pPr>
        <w:pStyle w:val="ab"/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7. Методы обучения</w:t>
      </w:r>
      <w:r>
        <w:rPr>
          <w:sz w:val="28"/>
          <w:szCs w:val="28"/>
        </w:rPr>
        <w:t xml:space="preserve"> </w:t>
      </w:r>
    </w:p>
    <w:p w:rsidR="007A3562" w:rsidRDefault="007A3562">
      <w:pPr>
        <w:pStyle w:val="ab"/>
        <w:spacing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7A3562" w:rsidRPr="00D35F22" w:rsidRDefault="007A3562">
      <w:pPr>
        <w:pStyle w:val="ab"/>
        <w:spacing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 словесный (рассказ, беседа, объяснение</w:t>
      </w:r>
      <w:r w:rsidRPr="00D35F22">
        <w:rPr>
          <w:bCs/>
          <w:sz w:val="28"/>
          <w:szCs w:val="28"/>
        </w:rPr>
        <w:t xml:space="preserve">); </w:t>
      </w:r>
    </w:p>
    <w:p w:rsidR="007A3562" w:rsidRPr="00D35F22" w:rsidRDefault="007A3562">
      <w:pPr>
        <w:pStyle w:val="ab"/>
        <w:spacing w:line="360" w:lineRule="auto"/>
        <w:ind w:firstLine="708"/>
        <w:rPr>
          <w:bCs/>
          <w:sz w:val="28"/>
          <w:szCs w:val="28"/>
        </w:rPr>
      </w:pPr>
      <w:r w:rsidRPr="00D35F22">
        <w:rPr>
          <w:bCs/>
          <w:sz w:val="28"/>
          <w:szCs w:val="28"/>
        </w:rPr>
        <w:t xml:space="preserve">- наглядный (наблюдение, демонстрация); </w:t>
      </w:r>
    </w:p>
    <w:p w:rsidR="007A3562" w:rsidRDefault="007A3562">
      <w:pPr>
        <w:pStyle w:val="ab"/>
        <w:spacing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 практический (упражнения воспроизводящие и творческие).</w:t>
      </w:r>
    </w:p>
    <w:p w:rsidR="007A3562" w:rsidRDefault="007A3562">
      <w:pPr>
        <w:spacing w:before="28"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</w:t>
      </w:r>
    </w:p>
    <w:p w:rsidR="007A3562" w:rsidRDefault="007A3562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7A3562" w:rsidRDefault="007A3562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>
        <w:rPr>
          <w:rFonts w:ascii="Times New Roman" w:eastAsia="Times New Roman" w:hAnsi="Times New Roman"/>
          <w:sz w:val="28"/>
          <w:szCs w:val="28"/>
        </w:rPr>
        <w:t>(кларнет)»</w:t>
      </w:r>
      <w:r>
        <w:rPr>
          <w:rFonts w:ascii="Times New Roman" w:hAnsi="Times New Roman"/>
          <w:sz w:val="28"/>
          <w:szCs w:val="28"/>
        </w:rPr>
        <w:t xml:space="preserve"> должны иметь площадь не менее </w:t>
      </w:r>
      <w:r w:rsidR="00805A5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кв.м и звукоизоляцию. В образовательном учреждении создаются условия для содержания, своевременного обслуживания и ремонта музыкальных инструментов.</w:t>
      </w:r>
    </w:p>
    <w:p w:rsidR="007A3562" w:rsidRDefault="007A356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7A3562" w:rsidRDefault="007A3562" w:rsidP="00805A50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II.</w:t>
      </w:r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</w:rPr>
        <w:t>Содержание учебного предмета</w:t>
      </w:r>
    </w:p>
    <w:p w:rsidR="007A3562" w:rsidRDefault="007A3562">
      <w:pPr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Сведения о затратах учебного времени, </w:t>
      </w:r>
      <w:r>
        <w:rPr>
          <w:rFonts w:ascii="Times New Roman" w:eastAsia="Times New Roman" w:hAnsi="Times New Roman"/>
          <w:sz w:val="28"/>
          <w:szCs w:val="28"/>
        </w:rPr>
        <w:t>предусмотренного на освоение учебного предмета</w:t>
      </w:r>
      <w:r>
        <w:rPr>
          <w:rFonts w:ascii="Times New Roman" w:hAnsi="Times New Roman"/>
          <w:sz w:val="28"/>
          <w:szCs w:val="28"/>
        </w:rPr>
        <w:t xml:space="preserve"> «Специальность </w:t>
      </w:r>
      <w:r>
        <w:rPr>
          <w:rFonts w:ascii="Times New Roman" w:eastAsia="Times New Roman" w:hAnsi="Times New Roman"/>
          <w:sz w:val="28"/>
          <w:szCs w:val="28"/>
        </w:rPr>
        <w:t>(кларнет)», на максимальную, самостоятельную нагрузку обучающихся и аудиторные занятия:</w:t>
      </w:r>
    </w:p>
    <w:p w:rsidR="00805A50" w:rsidRDefault="00805A50" w:rsidP="00805A50">
      <w:pPr>
        <w:spacing w:after="0" w:line="36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D931D6" w:rsidRDefault="00D931D6" w:rsidP="00805A50">
      <w:pPr>
        <w:spacing w:after="0" w:line="36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D931D6" w:rsidRDefault="00D931D6" w:rsidP="00805A50">
      <w:pPr>
        <w:spacing w:after="0" w:line="36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D931D6" w:rsidRDefault="00D931D6" w:rsidP="00805A50">
      <w:pPr>
        <w:spacing w:after="0" w:line="36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ind w:left="7080" w:firstLine="708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lastRenderedPageBreak/>
        <w:t>Таблица 2</w:t>
      </w:r>
    </w:p>
    <w:p w:rsidR="007A3562" w:rsidRDefault="007A3562" w:rsidP="000B0B05">
      <w:pPr>
        <w:tabs>
          <w:tab w:val="left" w:pos="6521"/>
        </w:tabs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Срок обучения – </w:t>
      </w:r>
      <w:r w:rsidR="00805A50">
        <w:rPr>
          <w:rFonts w:ascii="Times New Roman" w:eastAsia="Times New Roman" w:hAnsi="Times New Roman"/>
          <w:color w:val="000000"/>
          <w:sz w:val="28"/>
          <w:szCs w:val="28"/>
        </w:rPr>
        <w:t>8 (</w:t>
      </w:r>
      <w:r>
        <w:rPr>
          <w:rFonts w:ascii="Times New Roman" w:eastAsia="Times New Roman" w:hAnsi="Times New Roman"/>
          <w:color w:val="000000"/>
          <w:sz w:val="28"/>
          <w:szCs w:val="28"/>
        </w:rPr>
        <w:t>9</w:t>
      </w:r>
      <w:r w:rsidR="00805A50">
        <w:rPr>
          <w:rFonts w:ascii="Times New Roman" w:eastAsia="Times New Roman" w:hAnsi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лет  </w:t>
      </w:r>
    </w:p>
    <w:tbl>
      <w:tblPr>
        <w:tblW w:w="9323" w:type="dxa"/>
        <w:tblLayout w:type="fixed"/>
        <w:tblLook w:val="0000" w:firstRow="0" w:lastRow="0" w:firstColumn="0" w:lastColumn="0" w:noHBand="0" w:noVBand="0"/>
      </w:tblPr>
      <w:tblGrid>
        <w:gridCol w:w="2943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</w:tblGrid>
      <w:tr w:rsidR="00805A50" w:rsidRPr="00F02548" w:rsidTr="008C2C11">
        <w:trPr>
          <w:trHeight w:val="389"/>
        </w:trPr>
        <w:tc>
          <w:tcPr>
            <w:tcW w:w="9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A50" w:rsidRPr="00F02548" w:rsidRDefault="00805A50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 xml:space="preserve">Распределение по годам обучения 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Продолжительность учебных занятий </w:t>
            </w:r>
          </w:p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spacing w:val="-2"/>
                <w:sz w:val="24"/>
                <w:szCs w:val="24"/>
              </w:rPr>
              <w:t>(в нед.)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F02548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аудиторные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5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2C30EF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</w:t>
            </w:r>
            <w:r w:rsidR="00530ED9" w:rsidRPr="00F02548">
              <w:rPr>
                <w:rFonts w:ascii="Times New Roman" w:hAnsi="Times New Roman"/>
                <w:bCs/>
                <w:sz w:val="24"/>
                <w:szCs w:val="24"/>
              </w:rPr>
              <w:t xml:space="preserve">559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ab/>
              <w:t>641,5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F025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внеаудиторные 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по годам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</w:t>
            </w:r>
          </w:p>
        </w:tc>
        <w:tc>
          <w:tcPr>
            <w:tcW w:w="5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2C30EF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530ED9" w:rsidRPr="00F02548">
              <w:rPr>
                <w:rFonts w:ascii="Times New Roman" w:hAnsi="Times New Roman"/>
                <w:bCs/>
                <w:sz w:val="24"/>
                <w:szCs w:val="24"/>
              </w:rPr>
              <w:t>757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 xml:space="preserve">889 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Максимальное </w:t>
            </w: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занятий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805A50" w:rsidRDefault="00530ED9" w:rsidP="007A356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A50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805A50" w:rsidRDefault="00530ED9" w:rsidP="007A356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A50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805A50" w:rsidRDefault="00530ED9" w:rsidP="007A356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A50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530ED9" w:rsidRPr="00F02548" w:rsidTr="007A3562">
        <w:trPr>
          <w:trHeight w:val="389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5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2C30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805A50" w:rsidRDefault="00530ED9" w:rsidP="007A356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A50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530ED9" w:rsidTr="007A3562">
        <w:trPr>
          <w:trHeight w:val="389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Default="00530ED9" w:rsidP="007A3562">
            <w:pPr>
              <w:spacing w:after="0" w:line="100" w:lineRule="atLeas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Default="00530ED9" w:rsidP="007A356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1530,5</w:t>
            </w:r>
          </w:p>
        </w:tc>
      </w:tr>
    </w:tbl>
    <w:p w:rsidR="00530ED9" w:rsidRDefault="00530ED9" w:rsidP="00530ED9">
      <w:pPr>
        <w:spacing w:after="0" w:line="360" w:lineRule="auto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lastRenderedPageBreak/>
        <w:t>Таблица 3</w:t>
      </w:r>
    </w:p>
    <w:p w:rsidR="00530ED9" w:rsidRDefault="00530ED9" w:rsidP="00530ED9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Срок обучения – </w:t>
      </w:r>
      <w:r w:rsidR="00805A50">
        <w:rPr>
          <w:rFonts w:ascii="Times New Roman" w:eastAsia="Times New Roman" w:hAnsi="Times New Roman"/>
          <w:color w:val="000000"/>
          <w:sz w:val="28"/>
          <w:szCs w:val="28"/>
        </w:rPr>
        <w:t>5 (</w:t>
      </w:r>
      <w:r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="00805A50">
        <w:rPr>
          <w:rFonts w:ascii="Times New Roman" w:eastAsia="Times New Roman" w:hAnsi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лет</w:t>
      </w: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4077"/>
        <w:gridCol w:w="863"/>
        <w:gridCol w:w="850"/>
        <w:gridCol w:w="992"/>
        <w:gridCol w:w="851"/>
        <w:gridCol w:w="850"/>
        <w:gridCol w:w="993"/>
      </w:tblGrid>
      <w:tr w:rsidR="00530ED9" w:rsidTr="007A3562">
        <w:trPr>
          <w:trHeight w:val="3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spacing w:val="-2"/>
                <w:sz w:val="24"/>
                <w:szCs w:val="24"/>
              </w:rPr>
              <w:t>Продолжительность учебных занятий (в неделях)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 в неделю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2C30EF" w:rsidP="002C30EF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="00530ED9" w:rsidRPr="00F02548">
              <w:rPr>
                <w:rFonts w:ascii="Times New Roman" w:hAnsi="Times New Roman"/>
                <w:bCs/>
                <w:sz w:val="24"/>
                <w:szCs w:val="24"/>
              </w:rPr>
              <w:t>363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445,5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в неделю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</w:t>
            </w:r>
          </w:p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(самостоятельные) занятия</w:t>
            </w: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2C30EF" w:rsidP="002C30EF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530ED9" w:rsidRPr="00F02548">
              <w:rPr>
                <w:rFonts w:ascii="Times New Roman" w:hAnsi="Times New Roman"/>
                <w:bCs/>
                <w:sz w:val="24"/>
                <w:szCs w:val="24"/>
              </w:rPr>
              <w:t>561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2C30EF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693</w:t>
            </w: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занятия в неделю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2C30EF" w:rsidP="002C30EF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  <w:r w:rsidR="00530ED9" w:rsidRPr="00F02548">
              <w:rPr>
                <w:rFonts w:ascii="Times New Roman" w:hAnsi="Times New Roman"/>
                <w:bCs/>
                <w:sz w:val="24"/>
                <w:szCs w:val="24"/>
              </w:rPr>
              <w:t>924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530ED9" w:rsidTr="007A3562">
        <w:trPr>
          <w:trHeight w:val="389"/>
        </w:trPr>
        <w:tc>
          <w:tcPr>
            <w:tcW w:w="40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ED9" w:rsidRPr="00F02548" w:rsidRDefault="00530ED9" w:rsidP="007A356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1138,5</w:t>
            </w:r>
          </w:p>
        </w:tc>
      </w:tr>
    </w:tbl>
    <w:p w:rsidR="007A3562" w:rsidRDefault="007A3562" w:rsidP="00530E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материал р</w:t>
      </w:r>
      <w:r w:rsidR="00805A50">
        <w:rPr>
          <w:rFonts w:ascii="Times New Roman" w:hAnsi="Times New Roman"/>
          <w:sz w:val="28"/>
          <w:szCs w:val="28"/>
        </w:rPr>
        <w:t>аспределяется по годам обучения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noBreakHyphen/>
        <w:t xml:space="preserve"> классам. Каждый класс имеет свои дидактические задачи и объем времени, </w:t>
      </w:r>
      <w:r>
        <w:rPr>
          <w:rFonts w:ascii="Times New Roman" w:hAnsi="Times New Roman"/>
          <w:color w:val="000000"/>
          <w:sz w:val="28"/>
          <w:szCs w:val="28"/>
        </w:rPr>
        <w:t>необходимый</w:t>
      </w:r>
      <w:r>
        <w:rPr>
          <w:rFonts w:ascii="Times New Roman" w:hAnsi="Times New Roman"/>
          <w:sz w:val="28"/>
          <w:szCs w:val="28"/>
        </w:rPr>
        <w:t xml:space="preserve"> для освоения учебного материала.</w:t>
      </w:r>
    </w:p>
    <w:p w:rsidR="007A3562" w:rsidRDefault="007A3562">
      <w:pPr>
        <w:spacing w:after="0" w:line="360" w:lineRule="auto"/>
        <w:ind w:firstLine="706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Виды внеаудиторной работы: </w:t>
      </w:r>
    </w:p>
    <w:p w:rsidR="007A3562" w:rsidRDefault="007A356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самостоятельные занятия по подготовке учебной программы;</w:t>
      </w:r>
    </w:p>
    <w:p w:rsidR="007A3562" w:rsidRDefault="007A356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подготовка к</w:t>
      </w: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контрольным урокам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зачетам и экзаменам;</w:t>
      </w:r>
    </w:p>
    <w:p w:rsidR="007A3562" w:rsidRDefault="007A356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подготовка к концертным, конкурсным выступления</w:t>
      </w:r>
      <w:r w:rsidR="0092052D">
        <w:rPr>
          <w:rFonts w:ascii="Times New Roman" w:eastAsia="Times New Roman" w:hAnsi="Times New Roman"/>
          <w:i/>
          <w:sz w:val="28"/>
          <w:szCs w:val="28"/>
        </w:rPr>
        <w:t>м</w:t>
      </w:r>
      <w:r>
        <w:rPr>
          <w:rFonts w:ascii="Times New Roman" w:eastAsia="Times New Roman" w:hAnsi="Times New Roman"/>
          <w:i/>
          <w:sz w:val="28"/>
          <w:szCs w:val="28"/>
        </w:rPr>
        <w:t>;</w:t>
      </w:r>
    </w:p>
    <w:p w:rsidR="007A3562" w:rsidRDefault="007A356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lastRenderedPageBreak/>
        <w:t xml:space="preserve">- посещение учреждений культуры (филармоний, театров, концертных залов, музеев и др.); </w:t>
      </w:r>
    </w:p>
    <w:p w:rsidR="007A3562" w:rsidRDefault="007A356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участие обучающихся в творческих мероприятиях и культурно-просветительской деятельности об</w:t>
      </w:r>
      <w:r w:rsidR="0092052D">
        <w:rPr>
          <w:rFonts w:ascii="Times New Roman" w:eastAsia="Times New Roman" w:hAnsi="Times New Roman"/>
          <w:i/>
          <w:sz w:val="28"/>
          <w:szCs w:val="28"/>
        </w:rPr>
        <w:t>разовательного учреждения и др.</w:t>
      </w:r>
    </w:p>
    <w:p w:rsidR="007A3562" w:rsidRDefault="007A3562">
      <w:pPr>
        <w:spacing w:after="0" w:line="360" w:lineRule="auto"/>
        <w:ind w:firstLine="706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Годовые требования по классам</w:t>
      </w:r>
    </w:p>
    <w:p w:rsidR="007A3562" w:rsidRDefault="007A3562">
      <w:pPr>
        <w:tabs>
          <w:tab w:val="left" w:pos="6521"/>
        </w:tabs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Срок обучения –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9 лет</w:t>
      </w:r>
    </w:p>
    <w:p w:rsidR="007A3562" w:rsidRDefault="007A3562">
      <w:pPr>
        <w:pStyle w:val="ab"/>
        <w:spacing w:line="360" w:lineRule="auto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Первый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 xml:space="preserve">Аудиторные занятия 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 xml:space="preserve">Консультации 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6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возрастные и индивидуальные особенности обучающихся на кларнете по восьмилетнему учебному плану, в первых двух классах рекомендуется обучение на блокфлейте.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  <w:r w:rsidR="0092052D">
        <w:rPr>
          <w:rFonts w:ascii="Times New Roman" w:hAnsi="Times New Roman"/>
          <w:sz w:val="28"/>
          <w:szCs w:val="28"/>
        </w:rPr>
        <w:t>Образовательное учреждение может планировать в конце учебного года переводной зачет.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 с инструментом. Основы и особенности дыхания при игре на блокфлейте, звукоизвлечение, артикуляция. Мажорные и минорные гаммы в тональностях с одним знаком. Трезвучия в медленном темпе. Легкие упражнения и пьесы.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Пушечников И. Школа игры на блокфлейте. М., 2004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Кискачи А. Школа для начинающих. Т.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 М., 2007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для блокфлейты. / Составитель И. Оленчик. М., 2002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Хрестоматия для блокфлейты / Составитель Оленчик. М., 2002: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Оленчик И. Хорал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«Зайка»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Русская народная песня «Во поле береза стояла»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«Ах, вы, сени, мои сени»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Украинская народная песня «Ой джигуне, джигуне»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Чешская народная песня «Аннушка»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«Сидел Ваня»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Майская песня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Аллегретто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Калинников В. Тень-тень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Чешская народная песня «Пастушок»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Экоссез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Ф.Э. Марш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Пушечников И. Школа игры на блокфлейте. М., 2004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Пушечников И. Дятел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Витлин В. Кошечка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Пушечников И., </w:t>
      </w:r>
      <w:r>
        <w:rPr>
          <w:rFonts w:ascii="Times New Roman" w:hAnsi="Times New Roman"/>
          <w:sz w:val="28"/>
          <w:szCs w:val="28"/>
        </w:rPr>
        <w:noBreakHyphen/>
        <w:t xml:space="preserve"> Крейн М. Колыбельная песня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Кабалевский Д. Про Петю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Майзель Б. Кораблик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Вальс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Кискачи А.– Школа для начинающих. Ч.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«Про кота»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«Как под горкой»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Беларусская народная песня «Перепелочка»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Сурок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«Во поле береза стояла»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Перселл Г. Ария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Симфония №9 (фрагмент)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Вивальди А. Зима (фрагмент)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Лойе Ж. Соната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92052D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 Вальс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Чешская народная песня «Пастушок»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Перселл Г. Ария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Ф.Э. Марш</w:t>
      </w:r>
    </w:p>
    <w:p w:rsidR="007A3562" w:rsidRDefault="007A35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Второй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учебный год учащийся должен сыграть два зачета в первом полугодии, зачет и экзамен во втором полугодии.  Мажорные и минорные гаммы до двух знаков включительно. Арпеджио. Трезвучия (в умеренном темпе). 10-15 этюдов средней трудности (по нотам).</w:t>
      </w:r>
    </w:p>
    <w:p w:rsidR="007A3562" w:rsidRDefault="007A35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Пьесы. Развитие навыков чтения с листа.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Пушечников И. Школа игры на блокфлейте. М., 2004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Оленчик И. Хрестоматия для блокфлейты. М., 2002 (этюды 11-27)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Оленчик И. Хрестоматия для блокфлейты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Менуэт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Полонез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Ария из оперы «Дон Жуан»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Менуэт из оперы «Дон Жуан»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Вебер К. Хор охотников из оперы «Волшебный стрелок»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Шуман Р. Веселый крестьянин из «Альбома для юношества»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Шуман Р. Песенка из «Альбома для юношества»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Мусоргский М.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Гопак из оперы «Сорочинская ярмарка»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Беллини В. Отрывок из оперы «Норма»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Гендель  Г. Бурре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Гайдн Й. Серенада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Сладкая греза из «Детского альбома»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Грустная песенка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Вальс из «Детского альбома»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Пушечников И. Школа игры на блокфлейте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Бриттен Б. Салли Гарденс  (Ирландская мелодия)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Шапорин  Ю. Колыбельная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Итальянская песенка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Менуэт</w:t>
      </w:r>
    </w:p>
    <w:p w:rsidR="007A3562" w:rsidRPr="00530ED9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Кискачи А.– Школа для начинающих. Ч.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Гендель  Г. Бурре и Менуэт из Сонаты для гобоя и бассо континуо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Менуэт из Сюиты для оркестра №2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Телеман  Г. Ария из Партиты для блокфлейты и бассо континуо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92052D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Шуман Р. Песенка из «Альбома для юношества»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Гендель Г. Бурре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Менуэт из Сюиты для оркестра №2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Вальс из «Детского альбома»</w:t>
      </w:r>
    </w:p>
    <w:p w:rsidR="0092052D" w:rsidRPr="00D931D6" w:rsidRDefault="0092052D">
      <w:pPr>
        <w:spacing w:after="0" w:line="360" w:lineRule="auto"/>
        <w:rPr>
          <w:rFonts w:ascii="Times New Roman" w:hAnsi="Times New Roman"/>
          <w:sz w:val="16"/>
          <w:szCs w:val="16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Третий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Перевод учащегося с блокфлейты на кларнет.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над постановкой губ, рук, корпуса, исполнительского дыхания. </w:t>
      </w:r>
    </w:p>
    <w:p w:rsidR="007A3562" w:rsidRDefault="0092052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 Фа и С</w:t>
      </w:r>
      <w:r w:rsidR="007A3562">
        <w:rPr>
          <w:rFonts w:ascii="Times New Roman" w:hAnsi="Times New Roman"/>
          <w:sz w:val="28"/>
          <w:szCs w:val="28"/>
        </w:rPr>
        <w:t xml:space="preserve">оль мажор, ми и ля минор в одну октаву.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Хроматическая гамма от ноты «ми» малой октавы до ноты «ми» первой октавы. Гаммы исполняются штрихами деташе и легато.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10-15 этюдов (по нотам).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пьес.</w:t>
      </w:r>
    </w:p>
    <w:p w:rsidR="007A3562" w:rsidRPr="00D931D6" w:rsidRDefault="007A3562">
      <w:pPr>
        <w:spacing w:after="0" w:line="360" w:lineRule="auto"/>
        <w:rPr>
          <w:rFonts w:ascii="Times New Roman" w:hAnsi="Times New Roman"/>
          <w:b/>
          <w:bCs/>
          <w:sz w:val="16"/>
          <w:szCs w:val="16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1983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Гетман В. Азбука кларнетиста. М., 1987, раздел I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В.  Нотная папка кларнетиста. М., 2006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Гетман В. Азбука кларнетиста. М., 1987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Зубарев С. Хрестоматия педагогического репертуара. С.-П., 2010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Мозговенко И., Штарк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Русские народные песни:</w:t>
      </w:r>
    </w:p>
    <w:p w:rsidR="007A3562" w:rsidRDefault="007A35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«Во саду ли, в огороде»</w:t>
      </w:r>
    </w:p>
    <w:p w:rsidR="007A3562" w:rsidRDefault="007A35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«Во поле береза стояла»</w:t>
      </w:r>
    </w:p>
    <w:p w:rsidR="007A3562" w:rsidRDefault="007A35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«Соловей Будимирович»</w:t>
      </w:r>
    </w:p>
    <w:p w:rsidR="007A3562" w:rsidRDefault="007A35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 зеленом лугу»</w:t>
      </w:r>
    </w:p>
    <w:p w:rsidR="007A3562" w:rsidRDefault="007A35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«Ходит зайка по саду»</w:t>
      </w:r>
    </w:p>
    <w:p w:rsidR="007A3562" w:rsidRDefault="007A35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«Дровосек»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В. Прибаутка, колыбельная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 Песня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Аллегретто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 Ж. Вечер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Шуберт Ф. Вальс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Свиридов Г. Старинный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Франк С. Прелюдия</w:t>
      </w:r>
    </w:p>
    <w:p w:rsidR="007A3562" w:rsidRDefault="007A3562">
      <w:pPr>
        <w:spacing w:before="240"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92052D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 Ж. Вечер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«Соловей Будимирович»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Песня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Франк С. Прелюдия</w:t>
      </w:r>
    </w:p>
    <w:p w:rsidR="007A3562" w:rsidRPr="00D931D6" w:rsidRDefault="007A3562">
      <w:pPr>
        <w:spacing w:after="0" w:line="360" w:lineRule="auto"/>
        <w:rPr>
          <w:rFonts w:ascii="Times New Roman" w:hAnsi="Times New Roman"/>
          <w:sz w:val="16"/>
          <w:szCs w:val="16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Четвертый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постановкой губ, рук, корпуса, исполнительского дыхания. Мажорные и минорные гаммы, терции, трезвучия, арпеджио в тональностях до одного знака в сдержанном темпе. Хроматическая гамма от ноты «ми» малой октавы до ноты «ми» третьей октавы (гаммы исполняются штрихами деташе и легато).</w:t>
      </w:r>
    </w:p>
    <w:p w:rsidR="0092052D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10-15 этюдов (по нотам).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этюды: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Розанов С. Школа игры на кларнете. М., 1983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Гофман Р. 40 этюдов. М., 1941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В. Нотная папка кларнетиста. М., 2006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lastRenderedPageBreak/>
        <w:t>Пьесы: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1968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Зубарев С. Хрестоматия педагогического репертуара. С.-П., 2010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Воронина В. Нотная папка кларнетиста. М., 2006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Мусоргский М. Песня Марфы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Гедике А. Маленькая пьеса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Хачатурян А. Андантино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Шуман Р. Песенка жнецов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</w:t>
      </w:r>
      <w:r w:rsidR="0092052D">
        <w:rPr>
          <w:rFonts w:ascii="Times New Roman" w:hAnsi="Times New Roman"/>
          <w:sz w:val="28"/>
          <w:szCs w:val="28"/>
        </w:rPr>
        <w:t>берт Ф. Экос</w:t>
      </w:r>
      <w:r>
        <w:rPr>
          <w:rFonts w:ascii="Times New Roman" w:hAnsi="Times New Roman"/>
          <w:sz w:val="28"/>
          <w:szCs w:val="28"/>
        </w:rPr>
        <w:t>ез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 Сладкая греза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Барток Б. Словацкий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Северная звезда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Маленькая пряха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 Волынка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Деревенские танцы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92052D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Сладкая греза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Барток Б. Словацкий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Северная звезда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Деревенские танцы</w:t>
      </w:r>
    </w:p>
    <w:p w:rsidR="007A3562" w:rsidRDefault="007A3562">
      <w:pPr>
        <w:pStyle w:val="ab"/>
        <w:spacing w:line="360" w:lineRule="auto"/>
        <w:jc w:val="center"/>
        <w:rPr>
          <w:b/>
          <w:bCs/>
          <w:iCs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Пятый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 xml:space="preserve">   </w:t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гаммы, трезвучия, арпеджио в тональностях до двух знаков в умеренном темпе. Хроматические гаммы в тональностях (гаммы исполняются штрихами деташе и легато).</w:t>
      </w:r>
    </w:p>
    <w:p w:rsidR="0092052D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10-15 этюдов (по нотам).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Розанов С. Школа игры на кларнете. М., 1983  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Гофман Р. 40 этюдов. М., 1941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В. Нотная папка кларнетиста. М., 2006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В. Нотная папка кларнетиста. М., 2006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Зубарев С. Хрестоматия педагогического репертуара. С.-П., 2010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Лядов А. Прелюдия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Гендель Г. Сарабанда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 Марш из оперы «Волшебная флейта»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Комаровский  А. Пастушок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Мусоргский М. Слеза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Кабалевский Д. Полька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Григ Э. Лирическая пьеса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Щуровский  Ю. Гопак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Песня без слов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Дебюсси К. Маленький негритенок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Примеры программы переводного экзамена</w:t>
      </w:r>
      <w:r w:rsidR="0092052D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Песня без слов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Дебюсси К. Маленький негритенок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Григ Э. Лирическая пьеса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Гендель Г. Ария с вариациями</w:t>
      </w:r>
    </w:p>
    <w:p w:rsidR="007A3562" w:rsidRDefault="007A3562">
      <w:pPr>
        <w:pStyle w:val="ab"/>
        <w:spacing w:line="360" w:lineRule="auto"/>
        <w:rPr>
          <w:rFonts w:eastAsia="Calibri"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Шестой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 в тональностях до трех знаков, в том числе доминантсептаккорды, уменьшенные септаккорды и их обращения. Хроматические гаммы в тональностях (гаммы исполняются штрихами деташе и легато).</w:t>
      </w:r>
    </w:p>
    <w:p w:rsidR="0092052D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10-15 этюдов (по нотам).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2 часть.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Штарк А. 40 этюдов. М.-Л., 1950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Воронина В. Нотная папка кларнетиста. М., 2006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Зубарев С. Хрестоматия педагогического репертуара. С.-П., 2010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Сен-Санс К. Лебедь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Бах И.С. Прелюдия ре минор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Мазурка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Корелли А. Куранта, сарабанда, жига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Мендельсон Ф. Весенняя песня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Мийо Д. Маленький концерт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92052D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Корелли А. Куранта, сарабанда, жига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Ноктюрн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Мендельсон Ф. Весенняя песня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Седьмой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2,5 часа в  неделю </w:t>
      </w:r>
    </w:p>
    <w:p w:rsidR="007A3562" w:rsidRDefault="007A3562">
      <w:pPr>
        <w:pStyle w:val="ab"/>
        <w:spacing w:line="360" w:lineRule="auto"/>
        <w:rPr>
          <w:b/>
          <w:bCs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>8 часов в год</w:t>
      </w:r>
      <w:r>
        <w:rPr>
          <w:b/>
          <w:bCs/>
          <w:iCs/>
          <w:color w:val="000000"/>
          <w:sz w:val="28"/>
          <w:szCs w:val="28"/>
        </w:rPr>
        <w:t xml:space="preserve">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 в тональностях до четырех знаков, в том числе доминантсептаккорды, уменьшенные септаккорды и их обращения.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гаммы в тональностях.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(Гаммы исполняются штрихами деташе и легато).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10-15 этюдов (по нотам). 4 пьесы и 1 произведение крупной формы.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Штарк А. 40 этюдов. М.-Л., 1950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Штарк А. 36 этюдов. М., 1954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Клозе Г. Ежедневные упражнения и этюды. М., 1991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lastRenderedPageBreak/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А.–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Воронина В.– Нотная папка кларнетиста. М., 2006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Зубарев С. – Хрестоматия педагогического репертуара. С.-П., 2010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Сонатина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Раков Н. Вокализ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Подснежник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Мелодия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Обер Д. Жига, ария, престо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Лефевр К. Соната №7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Кожелух И. Концерт Es-dur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Тучек В. Концерт. Киев, 1978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Римский-Корсаков Н. Концерт. М., 1975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92052D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 П. Мелодия</w:t>
      </w:r>
    </w:p>
    <w:p w:rsidR="007A3562" w:rsidRDefault="007A3562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Anonym</w:t>
      </w:r>
      <w:r>
        <w:rPr>
          <w:rFonts w:ascii="Times New Roman" w:hAnsi="Times New Roman"/>
          <w:bCs/>
          <w:sz w:val="28"/>
          <w:szCs w:val="28"/>
        </w:rPr>
        <w:t xml:space="preserve">  “</w:t>
      </w:r>
      <w:r>
        <w:rPr>
          <w:rFonts w:ascii="Times New Roman" w:hAnsi="Times New Roman"/>
          <w:bCs/>
          <w:sz w:val="28"/>
          <w:szCs w:val="28"/>
          <w:lang w:val="en-US"/>
        </w:rPr>
        <w:t>L</w:t>
      </w:r>
      <w:r>
        <w:rPr>
          <w:rFonts w:ascii="Times New Roman" w:hAnsi="Times New Roman"/>
          <w:bCs/>
          <w:sz w:val="28"/>
          <w:szCs w:val="28"/>
        </w:rPr>
        <w:t>” Тема с вариациями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И.Х. Адажио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Римский-Корсаков Н. Концерт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Восьмой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2,5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801BFB" w:rsidRDefault="007A3562">
      <w:pPr>
        <w:pStyle w:val="ab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Учащиеся могут играть на зачетах любые произведения на усмотрение преподавателя; количество зачетов и сроки специально не определены. Перед </w:t>
      </w:r>
      <w:r w:rsidR="00801BFB">
        <w:rPr>
          <w:sz w:val="28"/>
          <w:szCs w:val="28"/>
        </w:rPr>
        <w:lastRenderedPageBreak/>
        <w:t xml:space="preserve">итоговым </w:t>
      </w:r>
      <w:r>
        <w:rPr>
          <w:sz w:val="28"/>
          <w:szCs w:val="28"/>
        </w:rPr>
        <w:t xml:space="preserve">экзаменом учащийся обыгрывает выпускную программу на зачетах, классных вечерах и концертах.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 в тональностях до пяти знаков, в том числе доминантсептаккорды, уменьшенные септаккорды и их обращения. Исполнять в подвижном темпе различными штрихами.</w:t>
      </w:r>
    </w:p>
    <w:p w:rsidR="007A3562" w:rsidRDefault="007A356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15-20 этюдов (по нотам). 4 пьесы и 1 произведение крупной формы.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Клозе Г. 30 этюдов. М., 1966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Перье А. Этюды. М., 1968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 В. Этюды. М., 1968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Крепш Ф. 350 этюдов,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тетрадь. М., 1936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В. Нотная папка кларнетиста. М., 2006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Зубарев С. Хрестоматия педагогического репертуара. С.-П., 2010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Медыньш Я. Романс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Василенко С. Восточный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Стамиц К. Концерт №2 (Дармштадтский) B-dur. Киев, 1974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В деревне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Крамарж Ф. Концерт. М., 1930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Даргомыжский А. Танцы русалок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Русский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выпускного экзамена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Василенко С. Восточный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Стамиц К. Концерт №2 (Дармштадтский) B-dur, II и III части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Русский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Крамарж Ф. Концерт, II и III части</w:t>
      </w:r>
    </w:p>
    <w:p w:rsidR="00801BFB" w:rsidRDefault="00801BF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9 классе, сдают выпускной экзамен в 9 классе.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Девятый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2,5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девятом классе обучаются учащиеся, которые целенаправленно готовятся к поступлению в профессиональное образовательное учреждение. Ученики девятого класса играют в </w:t>
      </w:r>
      <w:r w:rsidR="00FD675E">
        <w:rPr>
          <w:rFonts w:ascii="Times New Roman" w:hAnsi="Times New Roman"/>
          <w:sz w:val="28"/>
          <w:szCs w:val="28"/>
        </w:rPr>
        <w:t xml:space="preserve">учебном </w:t>
      </w:r>
      <w:r>
        <w:rPr>
          <w:rFonts w:ascii="Times New Roman" w:hAnsi="Times New Roman"/>
          <w:sz w:val="28"/>
          <w:szCs w:val="28"/>
        </w:rPr>
        <w:t xml:space="preserve">году </w:t>
      </w:r>
      <w:r w:rsidR="00801BFB">
        <w:rPr>
          <w:rFonts w:ascii="Times New Roman" w:hAnsi="Times New Roman"/>
          <w:sz w:val="28"/>
          <w:szCs w:val="28"/>
        </w:rPr>
        <w:t>зачет и экзамен</w:t>
      </w:r>
      <w:r>
        <w:rPr>
          <w:rFonts w:ascii="Times New Roman" w:hAnsi="Times New Roman"/>
          <w:sz w:val="28"/>
          <w:szCs w:val="28"/>
        </w:rPr>
        <w:t xml:space="preserve">: в декабре и мае. В декабре – крупная форма. На выпускной экзамен (итоговая аттестация) выносится программа с прибавлением пьесы.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 в тональностях до пяти знаков, в том числе доминантсептаккорды, уменьшенные септаккорды и их обращения. Исполнять в подвижном темпе различными штрихами. Знакомство с гаммами в тональностях до семи знаков (в медленном темпе).</w:t>
      </w:r>
    </w:p>
    <w:p w:rsidR="007A3562" w:rsidRDefault="007A356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15-20 этюдов (по нотам).</w:t>
      </w:r>
    </w:p>
    <w:p w:rsidR="007A3562" w:rsidRDefault="007A356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пьесы и 1 произведение крупной формы.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Клозе Г. 30 этюдов. М., 1966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Перье А. Этюды. М., 1968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 В. Этюды. М., 1968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Крепш Ф. 350 этюдов.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тетрадь, М., 1936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Крепш Ф. 40 этюдов,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тетрадь. М., 1936</w:t>
      </w:r>
    </w:p>
    <w:p w:rsidR="00D931D6" w:rsidRDefault="00D931D6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lastRenderedPageBreak/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Воронина  В. Нотная папка кларнетиста. М., 2006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Зубарев С. Хрестоматия педагогического репертуара. С.-П., 2010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Комаровский  С. Импровизация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Раухвергер  М. Каприс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Крепш Ф. Большая фантазия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Вебер  К. Вариации для кларнета и фортепиано. М., 1954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Мессаже  А. Конкурсное соло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Вебер  К. Концерт №1, II 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части. М., 1969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  А. Конкурсное соло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Шостакович  Д. Адажио, вальс, скерцо. М., 1966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выпускного экзамена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Вебер К. Концерт №1, II 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части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Шостакович Д. Скерцо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Вебер К. Вариации для кларнета и фортепиано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Раухвергер М. Каприс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 w:rsidP="00D931D6">
      <w:pPr>
        <w:pStyle w:val="ab"/>
        <w:spacing w:line="360" w:lineRule="auto"/>
        <w:jc w:val="center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Годовые требования по классам</w:t>
      </w:r>
    </w:p>
    <w:p w:rsidR="007A3562" w:rsidRDefault="007A3562">
      <w:pPr>
        <w:tabs>
          <w:tab w:val="left" w:pos="6521"/>
        </w:tabs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Срок обучения – 6 лет </w:t>
      </w:r>
    </w:p>
    <w:p w:rsidR="007A3562" w:rsidRDefault="007A3562">
      <w:pPr>
        <w:pStyle w:val="ab"/>
        <w:spacing w:line="360" w:lineRule="auto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Первый класс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над постановкой губ, рук, корпуса, исполнительского дыхания.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 в тональностях до двух знаков в умеренном темпе.</w:t>
      </w:r>
    </w:p>
    <w:p w:rsidR="00FD675E" w:rsidRDefault="007A3562" w:rsidP="00FD675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Хроматическая гамма от ноты «ми» малой окта</w:t>
      </w:r>
      <w:r w:rsidR="00FD675E">
        <w:rPr>
          <w:rFonts w:ascii="Times New Roman" w:hAnsi="Times New Roman"/>
          <w:sz w:val="28"/>
          <w:szCs w:val="28"/>
        </w:rPr>
        <w:t xml:space="preserve">вы до ноты «ми» третьей октавы. </w:t>
      </w:r>
    </w:p>
    <w:p w:rsidR="007A3562" w:rsidRDefault="007A3562" w:rsidP="00FD675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 испол</w:t>
      </w:r>
      <w:r w:rsidR="00FD675E">
        <w:rPr>
          <w:rFonts w:ascii="Times New Roman" w:hAnsi="Times New Roman"/>
          <w:sz w:val="28"/>
          <w:szCs w:val="28"/>
        </w:rPr>
        <w:t>няются штрихами деташе и легато</w:t>
      </w:r>
      <w:r>
        <w:rPr>
          <w:rFonts w:ascii="Times New Roman" w:hAnsi="Times New Roman"/>
          <w:sz w:val="28"/>
          <w:szCs w:val="28"/>
        </w:rPr>
        <w:t>.</w:t>
      </w:r>
    </w:p>
    <w:p w:rsidR="00FD675E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15-20 этюдов (по нотам).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6-8 пьес.</w:t>
      </w:r>
    </w:p>
    <w:p w:rsidR="007A3562" w:rsidRDefault="007A35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Гетман В. Азбука кларнетиста (раздел I). М., 1987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Воронина В. Нотная папка кларнетиста. М., 2006 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Гетман В. Азбука кларнетиста. М., 1987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Зубарев С. Хрестоматия педагогического репертуара. С.-П., 2010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Мозговенко И., Штарк А. Хрестоматия педагогического репертуара. М., 1989</w:t>
      </w:r>
    </w:p>
    <w:p w:rsidR="007A3562" w:rsidRDefault="007A3562">
      <w:pPr>
        <w:spacing w:after="0" w:line="360" w:lineRule="auto"/>
        <w:ind w:firstLine="7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Русские народные песни:</w:t>
      </w:r>
    </w:p>
    <w:p w:rsidR="007A3562" w:rsidRDefault="007A3562">
      <w:pPr>
        <w:spacing w:after="0" w:line="360" w:lineRule="auto"/>
        <w:ind w:firstLine="7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«Во саду ли, в огороде»</w:t>
      </w:r>
    </w:p>
    <w:p w:rsidR="007A3562" w:rsidRDefault="007A3562">
      <w:pPr>
        <w:spacing w:after="0" w:line="360" w:lineRule="auto"/>
        <w:ind w:firstLine="7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«Во поле береза стояла»</w:t>
      </w:r>
    </w:p>
    <w:p w:rsidR="007A3562" w:rsidRDefault="007A3562">
      <w:pPr>
        <w:spacing w:after="0" w:line="360" w:lineRule="auto"/>
        <w:ind w:firstLine="7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«Соловей Будимирович»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Шуберт Ф. Вальс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Песня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Франк С. Прелюдия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Мусоргский М. Песня Марфы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Гедике А. Маленькая пьеса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Хачатурян А. Андантино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Шуман Р. Песенка жнецов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 П. Сладкая греза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Моцарт В.А. Маленькая пряха</w:t>
      </w:r>
    </w:p>
    <w:p w:rsidR="007A3562" w:rsidRDefault="007A3562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FD675E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 П. Сладкая греза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Барток Б. Словацкий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Северная звезда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Деревенские танцы</w:t>
      </w:r>
    </w:p>
    <w:p w:rsidR="007A3562" w:rsidRDefault="007A3562">
      <w:pPr>
        <w:pStyle w:val="ab"/>
        <w:spacing w:line="360" w:lineRule="auto"/>
        <w:jc w:val="center"/>
        <w:rPr>
          <w:b/>
          <w:bCs/>
          <w:iCs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Второй класс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 xml:space="preserve"> 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над постановкой губ, рук, корпуса, исполнительского дыхания.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гаммы, терции, трезвучия, арпеджио в тональностях до трех знаков в среднем темпе.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гаммы в тональностях.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 испол</w:t>
      </w:r>
      <w:r w:rsidR="00FD675E">
        <w:rPr>
          <w:rFonts w:ascii="Times New Roman" w:hAnsi="Times New Roman"/>
          <w:sz w:val="28"/>
          <w:szCs w:val="28"/>
        </w:rPr>
        <w:t>няются штрихами деташе и легато</w:t>
      </w:r>
      <w:r>
        <w:rPr>
          <w:rFonts w:ascii="Times New Roman" w:hAnsi="Times New Roman"/>
          <w:sz w:val="28"/>
          <w:szCs w:val="28"/>
        </w:rPr>
        <w:t>.</w:t>
      </w:r>
    </w:p>
    <w:p w:rsidR="00FD675E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15-20 этюдов (по нотам).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6-8 пьес.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Гофман Р. 40 этюдов. М., 1941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Воронина В. Нотная папка кларнетиста. М., 2006 </w:t>
      </w:r>
    </w:p>
    <w:p w:rsidR="00D931D6" w:rsidRDefault="00D931D6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lastRenderedPageBreak/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 В. Нотная папка кларнетиста. М., 2006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Зубарев С. Хрестоматия педагогического репертуара. С.-П., 2010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Лядов А. Прелюдия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Гендель  Г. Сарабанда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Марш из оперы «Волшебная флейта»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Комаровский А. Пастушок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Мусоргский М. Слеза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Кабалевский  Д. Полька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Григ Э. Лирическая пьеса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Щуровский  Ю. Гопак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 П. Песня без слов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Дебюсси К. Маленький негритенок</w:t>
      </w:r>
    </w:p>
    <w:p w:rsidR="007A3562" w:rsidRDefault="007A356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FD675E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Песня без слов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Дебюсси К. Маленький негритенок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Григ Э. Лирическая пьеса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  Г. Ария с вариациями</w:t>
      </w: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Третий класс</w:t>
      </w:r>
    </w:p>
    <w:p w:rsidR="007A3562" w:rsidRDefault="00530ED9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color w:val="000000"/>
          <w:sz w:val="28"/>
          <w:szCs w:val="28"/>
        </w:rPr>
        <w:tab/>
      </w:r>
      <w:r w:rsidR="007A3562">
        <w:rPr>
          <w:bCs/>
          <w:i/>
          <w:iCs/>
          <w:color w:val="000000"/>
          <w:sz w:val="28"/>
          <w:szCs w:val="28"/>
        </w:rPr>
        <w:t xml:space="preserve">2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Консультации</w:t>
      </w:r>
      <w:r>
        <w:rPr>
          <w:bCs/>
          <w:i/>
          <w:iCs/>
          <w:color w:val="000000"/>
          <w:sz w:val="28"/>
          <w:szCs w:val="28"/>
        </w:rPr>
        <w:tab/>
      </w:r>
      <w:r>
        <w:rPr>
          <w:bCs/>
          <w:i/>
          <w:iCs/>
          <w:color w:val="000000"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Работа над постановкой губ, рук, корпуса, исполнительского дыхания.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гаммы, терции, трезвучия, арпеджио в тональностях до четырех знаков в среднем темпе.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гаммы в тональностях.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 испол</w:t>
      </w:r>
      <w:r w:rsidR="00FD675E">
        <w:rPr>
          <w:rFonts w:ascii="Times New Roman" w:hAnsi="Times New Roman"/>
          <w:sz w:val="28"/>
          <w:szCs w:val="28"/>
        </w:rPr>
        <w:t>няются штрихами деташе и легато</w:t>
      </w:r>
      <w:r>
        <w:rPr>
          <w:rFonts w:ascii="Times New Roman" w:hAnsi="Times New Roman"/>
          <w:sz w:val="28"/>
          <w:szCs w:val="28"/>
        </w:rPr>
        <w:t>.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10-25 этюдов (по нотам). 8-10 пьес.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Розанов С. Школа игры на кларнете,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часть. М., 1983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Штарк А. 40 этюдов. М.-Л., 1950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Клозе</w:t>
      </w:r>
      <w:r w:rsidR="0053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Г. Ежедневные упражнения и этюды. М., 1991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А. 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В. Нотная папка кларнетиста. М., 2006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Зубарев С. Хрестоматия педагогического репертуара. С.-П., 2010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Сен-Санс К. Лебедь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Прелюдия ре минор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Мазурка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Корелли А. Куранта, сарабанда, жига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Мендельсон Ф. Весенняя песня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Мийо Д. Маленький концерт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  <w:r w:rsidR="00FD675E">
        <w:rPr>
          <w:rFonts w:ascii="Times New Roman" w:hAnsi="Times New Roman"/>
          <w:b/>
          <w:bCs/>
          <w:sz w:val="28"/>
          <w:szCs w:val="28"/>
        </w:rPr>
        <w:t xml:space="preserve"> (зачета)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Корелли А. Куранта, сарабанда, жига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Ноктюрн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Мендельсон Ф. Весенняя песня</w:t>
      </w: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 xml:space="preserve">Четвертый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ab/>
      </w:r>
      <w:r w:rsidR="007A3562">
        <w:rPr>
          <w:bCs/>
          <w:i/>
          <w:iCs/>
          <w:sz w:val="28"/>
          <w:szCs w:val="28"/>
        </w:rPr>
        <w:t xml:space="preserve">2,5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Консультации</w:t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 в тональностях до четырех знаков, в том числе доминантсептаккорды, уменьшенные септаккорды и их обращения. Хроматические гаммы в тональностях (гаммы исполняются штрихами деташе и легато).</w:t>
      </w:r>
    </w:p>
    <w:p w:rsidR="00FD675E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10-15 этюдов (по нотам).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пьесы и 1 произведение крупной формы.</w:t>
      </w:r>
    </w:p>
    <w:p w:rsidR="007A3562" w:rsidRDefault="007A356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Штарк А. 40 этюдов. М.-Л., 1950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Штарк А. 36 этюдов. М., 1954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Клозе Г. Ежедневные упражнения и этюды. М., 1991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Воронина В.  Нотная папка кларнетиста. М., 2006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Зубарев С. Хрестоматия педагогического репертуара. С.-П., 2010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Сонатина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Раков Н. Вокализ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Подснежник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Мелодия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Обер Д. Жига, ария, престо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Лефевр К. Соната №7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Кожелух И. Концерт Es-dur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Тучек В. Концерт. Киев, 1978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Римский-Корсаков Н. Концерт. М., 1975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 П. Мелодия</w:t>
      </w:r>
    </w:p>
    <w:p w:rsidR="007A3562" w:rsidRDefault="007A3562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Anonym</w:t>
      </w:r>
      <w:r>
        <w:rPr>
          <w:rFonts w:ascii="Times New Roman" w:hAnsi="Times New Roman"/>
          <w:bCs/>
          <w:sz w:val="28"/>
          <w:szCs w:val="28"/>
        </w:rPr>
        <w:t>. “</w:t>
      </w:r>
      <w:r>
        <w:rPr>
          <w:rFonts w:ascii="Times New Roman" w:hAnsi="Times New Roman"/>
          <w:bCs/>
          <w:sz w:val="28"/>
          <w:szCs w:val="28"/>
          <w:lang w:val="en-US"/>
        </w:rPr>
        <w:t>L</w:t>
      </w:r>
      <w:r>
        <w:rPr>
          <w:rFonts w:ascii="Times New Roman" w:hAnsi="Times New Roman"/>
          <w:bCs/>
          <w:sz w:val="28"/>
          <w:szCs w:val="28"/>
        </w:rPr>
        <w:t>” Тема с вариациями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И.Х. Адажио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Римский-Корсаков Н. Концерт</w:t>
      </w: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Пятый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sz w:val="28"/>
          <w:szCs w:val="28"/>
        </w:rPr>
        <w:tab/>
      </w:r>
      <w:r w:rsidR="007A3562">
        <w:rPr>
          <w:bCs/>
          <w:i/>
          <w:iCs/>
          <w:sz w:val="28"/>
          <w:szCs w:val="28"/>
        </w:rPr>
        <w:t xml:space="preserve">2,5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Консультации</w:t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могут играть на зачетах любые произведения на усмотрение преподавателя; количество зачетов и сроки специально не определены. Главная задача пятого класса – предоставить выпускную программу в максимально </w:t>
      </w:r>
      <w:r w:rsidR="00FD675E">
        <w:rPr>
          <w:rFonts w:ascii="Times New Roman" w:hAnsi="Times New Roman"/>
          <w:sz w:val="28"/>
          <w:szCs w:val="28"/>
        </w:rPr>
        <w:t>качественном</w:t>
      </w:r>
      <w:r>
        <w:rPr>
          <w:rFonts w:ascii="Times New Roman" w:hAnsi="Times New Roman"/>
          <w:sz w:val="28"/>
          <w:szCs w:val="28"/>
        </w:rPr>
        <w:t xml:space="preserve"> виде. Перед экзаменом учащийся обыгрывает выпускную программу на зачетах, классных вечерах и концертах.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 в тональностях до пяти знаков, в том числе доминантсептаккорды, уменьшенные септаккорды и их обращения. Исполнять в подвижном темпе различными штрихами.</w:t>
      </w:r>
    </w:p>
    <w:p w:rsidR="00FD675E" w:rsidRDefault="007A3562" w:rsidP="00530ED9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15-20 этюдов (по нотам). </w:t>
      </w:r>
    </w:p>
    <w:p w:rsidR="007A3562" w:rsidRDefault="007A3562" w:rsidP="00530ED9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пьесы </w:t>
      </w:r>
      <w:r w:rsidR="00530ED9">
        <w:rPr>
          <w:rFonts w:ascii="Times New Roman" w:hAnsi="Times New Roman"/>
          <w:sz w:val="28"/>
          <w:szCs w:val="28"/>
        </w:rPr>
        <w:t>и 1 произведение крупной формы.</w:t>
      </w:r>
    </w:p>
    <w:p w:rsidR="00530ED9" w:rsidRDefault="00530ED9" w:rsidP="00530ED9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Клозе Г. 30 этюдов. М., 1966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Перье А. Этюды. М., 1968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 В. Этюды. М., 1968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Крепш Ф. 350 этюдов,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тетрадь. М., 1936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В. Нотная папка кларнетиста. М., 2006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Зубарев С. Хрестоматия педагогического репертуара. С.-П., 2010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Медыньш  Я. Романс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Василенко С. Восточный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Стамиц К. Концерт №2 (Дармштадтский) B-dur. Киев, 1974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В деревне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Крамарж  Ф. Концерт. М., 1930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Даргомыжский  А. Танцы русалок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 П. Русский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Примеры программы выпускного экзамена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Василенко  С. Восточный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Стамиц  К. Концерт №2 (Дармштадтский) B-dur, II и III части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 П. Русский танец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Крамарж  Ф. Концерт, II и III части</w:t>
      </w:r>
    </w:p>
    <w:p w:rsidR="00FD675E" w:rsidRDefault="00FD675E" w:rsidP="00FD675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Учащийся, продолжающий обучение в 6 классе, сдает выпускной экзамен в 6 классе.</w:t>
      </w: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</w:p>
    <w:p w:rsidR="007A3562" w:rsidRDefault="007A3562">
      <w:pPr>
        <w:pStyle w:val="ab"/>
        <w:spacing w:line="36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Шестой класс </w:t>
      </w:r>
    </w:p>
    <w:p w:rsidR="007A3562" w:rsidRDefault="00530ED9">
      <w:pPr>
        <w:pStyle w:val="ab"/>
        <w:spacing w:line="360" w:lineRule="auto"/>
        <w:rPr>
          <w:bCs/>
          <w:i/>
          <w:iCs/>
          <w:sz w:val="28"/>
          <w:szCs w:val="28"/>
        </w:rPr>
      </w:pPr>
      <w:r w:rsidRPr="00530ED9">
        <w:rPr>
          <w:bCs/>
          <w:i/>
          <w:iCs/>
          <w:sz w:val="28"/>
          <w:szCs w:val="28"/>
        </w:rPr>
        <w:t xml:space="preserve">Аудиторные </w:t>
      </w:r>
      <w:r>
        <w:rPr>
          <w:bCs/>
          <w:i/>
          <w:iCs/>
          <w:sz w:val="28"/>
          <w:szCs w:val="28"/>
        </w:rPr>
        <w:t>з</w:t>
      </w:r>
      <w:r w:rsidRPr="00530ED9">
        <w:rPr>
          <w:bCs/>
          <w:i/>
          <w:iCs/>
          <w:sz w:val="28"/>
          <w:szCs w:val="28"/>
        </w:rPr>
        <w:t>анятия</w:t>
      </w:r>
      <w:r>
        <w:rPr>
          <w:bCs/>
          <w:i/>
          <w:iCs/>
          <w:sz w:val="28"/>
          <w:szCs w:val="28"/>
        </w:rPr>
        <w:tab/>
      </w:r>
      <w:r w:rsidR="007A3562">
        <w:rPr>
          <w:bCs/>
          <w:i/>
          <w:iCs/>
          <w:sz w:val="28"/>
          <w:szCs w:val="28"/>
        </w:rPr>
        <w:t xml:space="preserve">2,5 часа в  неделю </w:t>
      </w:r>
    </w:p>
    <w:p w:rsidR="007A3562" w:rsidRDefault="007A3562">
      <w:pPr>
        <w:pStyle w:val="ab"/>
        <w:spacing w:line="360" w:lineRule="auto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Консультации</w:t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8 часов в год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шестом классе обучаются учащиеся, которые целенаправленно готовятся к поступлению в профессиональное образовательное учреждение. Ученики шестого класса играют в году </w:t>
      </w:r>
      <w:r w:rsidR="00FD675E">
        <w:rPr>
          <w:rFonts w:ascii="Times New Roman" w:hAnsi="Times New Roman"/>
          <w:sz w:val="28"/>
          <w:szCs w:val="28"/>
        </w:rPr>
        <w:t>зачет и  экзамен</w:t>
      </w:r>
      <w:r>
        <w:rPr>
          <w:rFonts w:ascii="Times New Roman" w:hAnsi="Times New Roman"/>
          <w:sz w:val="28"/>
          <w:szCs w:val="28"/>
        </w:rPr>
        <w:t xml:space="preserve">: в декабре и мае. В </w:t>
      </w:r>
      <w:r>
        <w:rPr>
          <w:rFonts w:ascii="Times New Roman" w:hAnsi="Times New Roman"/>
          <w:sz w:val="28"/>
          <w:szCs w:val="28"/>
        </w:rPr>
        <w:lastRenderedPageBreak/>
        <w:t xml:space="preserve">декабре – крупная форма. На выпускной экзамен (итоговая аттестация) выносится программа с дополнительной пьесой. 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 в тональностях до пяти знаков, в том числе доминантсептаккорды, уменьшенные септаккорды и их обращения. Исполнять в подвижном темпе различными штрихами.</w:t>
      </w:r>
    </w:p>
    <w:p w:rsidR="007A3562" w:rsidRDefault="007A356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 с гаммами в тональностях до семи знаков (в медленном темпе).</w:t>
      </w:r>
    </w:p>
    <w:p w:rsidR="00FD675E" w:rsidRDefault="007A356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15-20 этюдов.</w:t>
      </w:r>
    </w:p>
    <w:p w:rsidR="007A3562" w:rsidRDefault="007A356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 пьесы и 1 произведение крупной формы.</w:t>
      </w:r>
    </w:p>
    <w:p w:rsidR="007A3562" w:rsidRDefault="007A356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Клозе  Г. 30 этюдов. М., 1966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Перье  А. Этюды. М., 1968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  В. Этюды. М., 1968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Крепш  Ф. 350 этюдов,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тетрадь. М., 1936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Крепш  Ф. 40 этюдов,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тетрадь. М., 1936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Мозговенко И., Штарк  А. Хрестоматия педагогического репертуара. М., 1989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Воронина  В. Нотная папка кларнетиста. М., 2006 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Зубарев  С. Хрестоматия педагогического репертуара. С.-П., 2010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Комаровский  С. Импровизация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Раухвергер  М. Каприс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Крепш  Ф. Большая фантазия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Вебер  К. Вариации для кларнета и фортепиано. М., 1954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Мессаже  А. Конкурсное соло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Вебер  К. Концерт №1, II 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части. М., 1969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  А. Конкурсное соло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Шостакович Д. Адажио, вальс, скерцо. М., 1966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Примеры программы выпускного экзамена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Вебер К. Концерт №1, II 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части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Шостакович Д. Скерцо</w:t>
      </w:r>
    </w:p>
    <w:p w:rsidR="007A3562" w:rsidRDefault="007A356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Вебер К. Вариации для кларнета и фортепиано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Раухвергер М. Каприс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before="28" w:after="0"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III</w:t>
      </w:r>
      <w:r w:rsidRPr="00530ED9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Требования к уровню подготовки обучающихся</w:t>
      </w:r>
    </w:p>
    <w:p w:rsidR="007A3562" w:rsidRDefault="007A356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отражает разнообразие репертуара,  академическую направленность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sz w:val="28"/>
          <w:szCs w:val="28"/>
        </w:rPr>
        <w:t xml:space="preserve">«Специальность </w:t>
      </w:r>
      <w:r>
        <w:rPr>
          <w:rFonts w:ascii="Times New Roman" w:eastAsia="Times New Roman" w:hAnsi="Times New Roman"/>
          <w:sz w:val="28"/>
          <w:szCs w:val="28"/>
        </w:rPr>
        <w:t>(кларнет)»</w:t>
      </w:r>
      <w:r>
        <w:rPr>
          <w:rFonts w:ascii="Times New Roman" w:hAnsi="Times New Roman"/>
          <w:sz w:val="28"/>
          <w:szCs w:val="28"/>
        </w:rPr>
        <w:t xml:space="preserve">, а также возможность индивидуального подхода к каждому ученику. </w:t>
      </w:r>
      <w:r>
        <w:rPr>
          <w:rFonts w:ascii="Times New Roman" w:eastAsia="Times New Roman" w:hAnsi="Times New Roman"/>
          <w:sz w:val="28"/>
          <w:szCs w:val="28"/>
        </w:rPr>
        <w:t xml:space="preserve">Содержание программы </w:t>
      </w:r>
      <w:r>
        <w:rPr>
          <w:rFonts w:ascii="Times New Roman" w:hAnsi="Times New Roman"/>
          <w:sz w:val="28"/>
          <w:szCs w:val="28"/>
        </w:rPr>
        <w:t xml:space="preserve">направлено на </w:t>
      </w:r>
      <w:r>
        <w:rPr>
          <w:rFonts w:ascii="Times New Roman" w:eastAsia="Times New Roman" w:hAnsi="Times New Roman"/>
          <w:sz w:val="28"/>
          <w:szCs w:val="28"/>
        </w:rPr>
        <w:t>обеспечение художественно-эстетического развития личности и приобретения ею художественно-исполнительских знаний, умений и навыков.</w:t>
      </w:r>
    </w:p>
    <w:p w:rsidR="007A3562" w:rsidRDefault="007A3562">
      <w:pPr>
        <w:spacing w:after="0" w:line="360" w:lineRule="auto"/>
        <w:ind w:firstLine="706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Реализация программы обеспечивает:</w:t>
      </w:r>
    </w:p>
    <w:p w:rsidR="007A3562" w:rsidRDefault="007A3562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наличие у обучающегося интереса к музыкальному искусству, самостоятельному музыкальному исполнительству;</w:t>
      </w:r>
    </w:p>
    <w:p w:rsidR="007A3562" w:rsidRDefault="007A3562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 сформированный комплекс исполнительских знаний, умений и навыков, позволяющий использовать многообразные возможности кларнета для достижения наиболее убедительной интерпретации авторского текста, самостоятельно накапливать репертуар из музыкальных произведений различных эпох, стилей, направлений, жанров и форм;</w:t>
      </w:r>
    </w:p>
    <w:p w:rsidR="007A3562" w:rsidRDefault="007A356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 знание репертуара для кларнета, включающего произведения разных стилей и жанров (полифонические произведения, сонаты, концерты, пьесы, этюды, инструментальные миниатюры) в соответствии с программными требованиями;</w:t>
      </w:r>
    </w:p>
    <w:p w:rsidR="007A3562" w:rsidRDefault="007A356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 знание художественно-исполнительских возможностей кларнета;</w:t>
      </w:r>
    </w:p>
    <w:p w:rsidR="007A3562" w:rsidRDefault="007A356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 знание профессиональной терминологии;</w:t>
      </w:r>
    </w:p>
    <w:p w:rsidR="007A3562" w:rsidRDefault="007A356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– наличие умений по чтению с листа несложных музыкальных произведений;</w:t>
      </w:r>
    </w:p>
    <w:p w:rsidR="007A3562" w:rsidRDefault="007A3562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 навыки слухового контроля, умение управлять процессом исполнения музыкального произведения;</w:t>
      </w:r>
    </w:p>
    <w:p w:rsidR="007A3562" w:rsidRDefault="007A3562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 навыки по использованию музыкально-исполнительских средств выразительности, выполнению анализа исполняемых произведений, владения различными видами техники исполнительства, использования художественно оправданных технических приемов;</w:t>
      </w:r>
    </w:p>
    <w:p w:rsidR="007A3562" w:rsidRDefault="007A3562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 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</w:t>
      </w:r>
    </w:p>
    <w:p w:rsidR="007A3562" w:rsidRDefault="007A3562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 наличие навыков репетиционно-концертной работы в качестве солиста.</w:t>
      </w:r>
    </w:p>
    <w:p w:rsidR="007A3562" w:rsidRDefault="007A356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3562" w:rsidRDefault="007A3562">
      <w:pPr>
        <w:spacing w:after="0"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IV</w:t>
      </w:r>
      <w:r w:rsidRPr="00530ED9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Формы и методы контроля, система оценок</w:t>
      </w:r>
    </w:p>
    <w:p w:rsidR="007A3562" w:rsidRDefault="007A3562">
      <w:pPr>
        <w:numPr>
          <w:ilvl w:val="0"/>
          <w:numId w:val="9"/>
        </w:numPr>
        <w:spacing w:after="0" w:line="360" w:lineRule="auto"/>
        <w:ind w:left="0" w:firstLine="567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Аттестация: цели, виды, форма, содержание</w:t>
      </w:r>
    </w:p>
    <w:p w:rsidR="007A3562" w:rsidRDefault="007A35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Основными видами контроля успеваемости являются:</w:t>
      </w:r>
    </w:p>
    <w:p w:rsidR="007A3562" w:rsidRDefault="007A3562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текущий контроль успеваемости учащихся</w:t>
      </w:r>
    </w:p>
    <w:p w:rsidR="007A3562" w:rsidRDefault="007A3562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промежуточная аттестация</w:t>
      </w:r>
    </w:p>
    <w:p w:rsidR="007A3562" w:rsidRDefault="007A3562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итоговая аттестация</w:t>
      </w:r>
      <w:r w:rsidR="00FD675E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7A3562" w:rsidRDefault="007A3562">
      <w:pPr>
        <w:spacing w:after="0" w:line="360" w:lineRule="auto"/>
        <w:ind w:firstLine="675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Каждый вид контроля имеет свои цели, задачи, формы.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Текущий контроль</w:t>
      </w:r>
      <w:r>
        <w:rPr>
          <w:rFonts w:ascii="Times New Roman" w:eastAsia="Times New Roman" w:hAnsi="Times New Roman"/>
          <w:sz w:val="28"/>
          <w:szCs w:val="28"/>
        </w:rP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При оценивании учитывается: 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отношение </w:t>
      </w:r>
      <w:r w:rsidR="00FD675E">
        <w:rPr>
          <w:rFonts w:ascii="Times New Roman" w:eastAsia="Times New Roman" w:hAnsi="Times New Roman"/>
          <w:sz w:val="28"/>
          <w:szCs w:val="28"/>
        </w:rPr>
        <w:t>ученика</w:t>
      </w:r>
      <w:r>
        <w:rPr>
          <w:rFonts w:ascii="Times New Roman" w:eastAsia="Times New Roman" w:hAnsi="Times New Roman"/>
          <w:sz w:val="28"/>
          <w:szCs w:val="28"/>
        </w:rPr>
        <w:t xml:space="preserve"> к занятиям, его старания и прилежность;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качество выполнения предложенных заданий;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 инициативность и проявление самостоятельности как на уроке, так и во время домашней работы;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темпы продвижения.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основании результатов текущего контроля выводятся четверные оценки.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Особой формой текущего контроля является контрольный урок, который проводится преподавателем, ведущим предмет. 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Промежуточная аттестация</w:t>
      </w:r>
      <w:r>
        <w:rPr>
          <w:rFonts w:ascii="Times New Roman" w:eastAsia="Times New Roman" w:hAnsi="Times New Roman"/>
          <w:sz w:val="28"/>
          <w:szCs w:val="28"/>
        </w:rPr>
        <w:t xml:space="preserve"> определяет успешность развития учащегося и степень освоения им учебных задач на определенном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экзамены. 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Каждая форма проверки (кроме переводного экзамена) может быть как дифференцированной (с оценкой), так и не дифференцированной. 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оценивании обязательным является методическое обсуждение, которое должно носить рекомендательный, аналитический характер, отмечать степень освоения учебного материала, активность, перспективы и темп развития ученика. 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Участие в конкурсах приравнивается к выступлению на академических концертах и зачетах. Переводной экзамен является обязательным для всех.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Переводной экзамен проводится в конце каждого учебного года, определяет качество освоения учебного материала, уровень соответствия с учебными задачами года. 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Контрольные уроки и зачеты в рамках промежуточной аттестации проводятся в конце учебных полугодий в счет аудиторного времени, предусмотренного на предмет «Специальность </w:t>
      </w:r>
      <w:r w:rsidR="00FD675E">
        <w:rPr>
          <w:rFonts w:ascii="Times New Roman" w:eastAsia="Times New Roman" w:hAnsi="Times New Roman"/>
          <w:sz w:val="28"/>
          <w:szCs w:val="28"/>
        </w:rPr>
        <w:t>(кларнет)</w:t>
      </w:r>
      <w:r>
        <w:rPr>
          <w:rFonts w:ascii="Times New Roman" w:eastAsia="Times New Roman" w:hAnsi="Times New Roman"/>
          <w:sz w:val="28"/>
          <w:szCs w:val="28"/>
        </w:rPr>
        <w:t xml:space="preserve">». Экзамены проводятся за пределами аудиторных учебных занятий, то есть по окончании проведения учебных занятий в учебном году, в рамках промежуточной (экзаменационной) аттестации. 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К экзамену допускаются учащиеся, полностью выполнившие все учебные задания.</w:t>
      </w: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завершении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нормативном акте образовательного учреждения «Положение о текущем контроле знаний и промежуточной аттестации обучающихся».</w:t>
      </w:r>
    </w:p>
    <w:p w:rsidR="007A3562" w:rsidRPr="0029475E" w:rsidRDefault="007A3562" w:rsidP="002947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p w:rsidR="007A3562" w:rsidRDefault="007A35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Итоговая аттестация (выпускной экзамен)</w:t>
      </w:r>
      <w:r>
        <w:rPr>
          <w:rFonts w:ascii="Times New Roman" w:eastAsia="Times New Roman" w:hAnsi="Times New Roman"/>
          <w:sz w:val="28"/>
          <w:szCs w:val="28"/>
        </w:rPr>
        <w:t xml:space="preserve"> определяет уровень и качество владения полным комплексом музыкальных, технических и художественных задач в рамках представленной сольной программы. </w:t>
      </w:r>
    </w:p>
    <w:p w:rsidR="007A3562" w:rsidRDefault="007A3562" w:rsidP="0029475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Критерии оценки </w:t>
      </w:r>
    </w:p>
    <w:p w:rsidR="007A3562" w:rsidRDefault="007A3562" w:rsidP="0029475E">
      <w:pPr>
        <w:spacing w:after="0" w:line="240" w:lineRule="auto"/>
        <w:ind w:left="7788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Таблица 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36"/>
        <w:gridCol w:w="5818"/>
      </w:tblGrid>
      <w:tr w:rsidR="007A3562">
        <w:trPr>
          <w:trHeight w:val="389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(«отлично»)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before="28" w:after="0"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7A3562">
        <w:trPr>
          <w:trHeight w:val="389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before="28"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(«хорошо»)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before="28" w:after="0"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оценка отражает грамотное исполнение, с небольшими недочетами (как в техническом плане, так и в художественном)</w:t>
            </w:r>
          </w:p>
        </w:tc>
      </w:tr>
      <w:tr w:rsidR="007A3562">
        <w:trPr>
          <w:trHeight w:val="389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before="28"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(«удовлетворительно»)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before="28" w:after="0"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</w:t>
            </w:r>
          </w:p>
        </w:tc>
      </w:tr>
      <w:tr w:rsidR="007A3562">
        <w:trPr>
          <w:trHeight w:val="389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before="28"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spacing w:before="28" w:after="0"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комплекс недостатков, являющийся следствием отсутствия домашних занятий, а также плохой посещаемости аудиторных занятий</w:t>
            </w:r>
          </w:p>
        </w:tc>
      </w:tr>
      <w:tr w:rsidR="007A3562">
        <w:trPr>
          <w:trHeight w:val="389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оценки)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62" w:rsidRDefault="007A3562">
            <w:pPr>
              <w:pStyle w:val="Body1"/>
              <w:spacing w:line="360" w:lineRule="auto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:rsidR="007A3562" w:rsidRDefault="0029475E">
      <w:pPr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</w:t>
      </w:r>
      <w:r w:rsidR="007A3562">
        <w:rPr>
          <w:rFonts w:ascii="Times New Roman" w:hAnsi="Times New Roman"/>
          <w:color w:val="000000"/>
          <w:sz w:val="28"/>
          <w:szCs w:val="28"/>
        </w:rPr>
        <w:t>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7A3562" w:rsidRDefault="007A3562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7A3562" w:rsidRDefault="007A3562">
      <w:pPr>
        <w:spacing w:after="0" w:line="360" w:lineRule="auto"/>
        <w:ind w:firstLine="72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При выведении итоговой (переводной) оценки учитывается следующее:</w:t>
      </w:r>
    </w:p>
    <w:p w:rsidR="007A3562" w:rsidRDefault="007A3562">
      <w:pPr>
        <w:pStyle w:val="15"/>
        <w:numPr>
          <w:ilvl w:val="0"/>
          <w:numId w:val="11"/>
        </w:num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оценка годовой работы ученика;</w:t>
      </w:r>
    </w:p>
    <w:p w:rsidR="007A3562" w:rsidRDefault="007A3562">
      <w:pPr>
        <w:pStyle w:val="15"/>
        <w:numPr>
          <w:ilvl w:val="0"/>
          <w:numId w:val="11"/>
        </w:num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оценка на академическом концерте</w:t>
      </w:r>
      <w:r w:rsidR="000E4245">
        <w:rPr>
          <w:rFonts w:ascii="Times New Roman" w:eastAsia="Geeza Pro" w:hAnsi="Times New Roman"/>
          <w:color w:val="000000"/>
          <w:sz w:val="28"/>
          <w:szCs w:val="28"/>
        </w:rPr>
        <w:t>, зачете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 или экзамене;</w:t>
      </w:r>
    </w:p>
    <w:p w:rsidR="007A3562" w:rsidRDefault="007A3562">
      <w:pPr>
        <w:pStyle w:val="15"/>
        <w:numPr>
          <w:ilvl w:val="0"/>
          <w:numId w:val="11"/>
        </w:num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другие выступления ученика в течение учебного года.</w:t>
      </w:r>
    </w:p>
    <w:p w:rsidR="007A3562" w:rsidRDefault="007A3562">
      <w:pPr>
        <w:spacing w:after="0" w:line="360" w:lineRule="auto"/>
        <w:ind w:firstLine="664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Оценки выставляются по окончании каждой четверти и полугодий учебного года.</w:t>
      </w:r>
    </w:p>
    <w:p w:rsidR="007A3562" w:rsidRDefault="007A3562">
      <w:pPr>
        <w:spacing w:line="36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A3562" w:rsidRDefault="007A3562">
      <w:pPr>
        <w:spacing w:before="28" w:after="0"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V</w:t>
      </w:r>
      <w:r w:rsidRPr="00530ED9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ab/>
        <w:t>МЕТОДИЧЕСКОЕ ОБЕСПЕЧЕНИЕ ОБРАЗОВАТЕЛЬНОГО ПРОЦЕССА</w:t>
      </w:r>
    </w:p>
    <w:p w:rsidR="007A3562" w:rsidRDefault="007A3562" w:rsidP="000E4245">
      <w:pPr>
        <w:spacing w:after="0" w:line="360" w:lineRule="auto"/>
        <w:ind w:firstLine="696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Методические рекомендации педагогическим работникам</w:t>
      </w:r>
    </w:p>
    <w:p w:rsidR="007A3562" w:rsidRDefault="007A356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В работе с учащимся преподаватель должен следовать принципам последовательности, постепенности, доступности, наглядности в освоении материала.</w:t>
      </w:r>
    </w:p>
    <w:p w:rsidR="007A3562" w:rsidRDefault="007A356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Весь процесс обучения должен быть построен от простого к сложному и учитывать индивидуальные особенности ученика: физические данные, уровень развития музыкальных способностей. </w:t>
      </w:r>
    </w:p>
    <w:p w:rsidR="007A3562" w:rsidRDefault="007A356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Необходимым условием для успешного обучения на кларнете является формирование </w:t>
      </w:r>
      <w:r>
        <w:rPr>
          <w:rFonts w:ascii="Times New Roman" w:eastAsia="Times New Roman" w:hAnsi="Times New Roman"/>
          <w:sz w:val="28"/>
          <w:szCs w:val="28"/>
        </w:rPr>
        <w:t xml:space="preserve">у ученика </w:t>
      </w:r>
      <w:r>
        <w:rPr>
          <w:rFonts w:ascii="Times New Roman" w:hAnsi="Times New Roman"/>
          <w:bCs/>
          <w:sz w:val="28"/>
          <w:szCs w:val="28"/>
        </w:rPr>
        <w:t>уже н</w:t>
      </w:r>
      <w:r>
        <w:rPr>
          <w:rFonts w:ascii="Times New Roman" w:eastAsia="Times New Roman" w:hAnsi="Times New Roman"/>
          <w:sz w:val="28"/>
          <w:szCs w:val="28"/>
        </w:rPr>
        <w:t xml:space="preserve">а начальном этапе правильной постановки губ, рук, корпуса, исполнительского дыхания. </w:t>
      </w:r>
    </w:p>
    <w:p w:rsidR="007A3562" w:rsidRDefault="007A35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  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материала рекомендуется применение различных вариантов – штриховых, динамических, ритмических и т. д.</w:t>
      </w:r>
    </w:p>
    <w:p w:rsidR="007A3562" w:rsidRDefault="007A35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Работа над качеством звука, интонацией, ритмическим рисунком, динамикой – важнейшими средствами музыкальной выразительности – должна последовательно проводиться на протяжении всех лет обучения и быть предметом постоянного внимания педагога.</w:t>
      </w:r>
    </w:p>
    <w:p w:rsidR="007A3562" w:rsidRDefault="007A35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При работе над техникой необходимо давать четкие индивидуальные задания и регулярно проверять их выполнение.</w:t>
      </w:r>
    </w:p>
    <w:p w:rsidR="007A3562" w:rsidRDefault="007A35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учебной работе также следует использовать переложения произведений, написанных для других инструментов или для голоса. Рекомендуются переложения, в которых сохранен замысел автора и широко использованы характерные особенности кларнета. </w:t>
      </w:r>
    </w:p>
    <w:p w:rsidR="007A3562" w:rsidRDefault="007A3562">
      <w:pPr>
        <w:shd w:val="clear" w:color="auto" w:fill="FFFFFF"/>
        <w:tabs>
          <w:tab w:val="left" w:pos="889"/>
        </w:tabs>
        <w:spacing w:after="0" w:line="360" w:lineRule="auto"/>
        <w:ind w:firstLine="7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работе над музыкальными произведениями необходимо прослеживать связь между художественной и технической сторонами изучаемого произведения.</w:t>
      </w:r>
    </w:p>
    <w:p w:rsidR="007A3562" w:rsidRDefault="007A3562" w:rsidP="000E4245">
      <w:pPr>
        <w:spacing w:after="0" w:line="360" w:lineRule="auto"/>
        <w:ind w:firstLine="707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Рекомендации по организации самостоятельной работы обучающихся</w:t>
      </w:r>
    </w:p>
    <w:p w:rsidR="007A3562" w:rsidRDefault="007A3562">
      <w:pPr>
        <w:pStyle w:val="21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Самостоятельные занятия должны быть регулярными и систематическими. </w:t>
      </w:r>
    </w:p>
    <w:p w:rsidR="007A3562" w:rsidRDefault="007A3562">
      <w:pPr>
        <w:pStyle w:val="21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Периодичность занятий: каждый день.</w:t>
      </w:r>
    </w:p>
    <w:p w:rsidR="007A3562" w:rsidRDefault="007A3562">
      <w:pPr>
        <w:pStyle w:val="21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Количество часов самостоятельных занятий</w:t>
      </w:r>
      <w:r w:rsidR="00FD675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неделю: от двух до четырех. </w:t>
      </w:r>
    </w:p>
    <w:p w:rsidR="007A3562" w:rsidRDefault="007A3562">
      <w:pPr>
        <w:pStyle w:val="21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Объем самостоятельной работы определяется с учетом минимальных затрат на подготовку домашнего задания с учетом параллельного  освоения детьми программы основного общего образования, а также с учетом сложившихся педагогических традиций в учебном заведении и методической целесообразности. </w:t>
      </w:r>
    </w:p>
    <w:p w:rsidR="007A3562" w:rsidRDefault="007A3562">
      <w:pPr>
        <w:pStyle w:val="21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4. Ученик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 </w:t>
      </w:r>
    </w:p>
    <w:p w:rsidR="007A3562" w:rsidRDefault="007A3562">
      <w:pPr>
        <w:pStyle w:val="21"/>
        <w:numPr>
          <w:ilvl w:val="2"/>
          <w:numId w:val="12"/>
        </w:numPr>
        <w:spacing w:line="360" w:lineRule="auto"/>
        <w:ind w:left="0"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 Ученик должен уйти с урока с ясным представлением, над чем ему работать дома. Задачи должны быть кратко и ясно сформулированы в дневнике.</w:t>
      </w:r>
    </w:p>
    <w:p w:rsidR="007A3562" w:rsidRDefault="007A3562">
      <w:pPr>
        <w:pStyle w:val="21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Содержанием домашних заданий могут быть:</w:t>
      </w:r>
    </w:p>
    <w:p w:rsidR="007A3562" w:rsidRDefault="007A3562">
      <w:pPr>
        <w:pStyle w:val="21"/>
        <w:numPr>
          <w:ilvl w:val="0"/>
          <w:numId w:val="5"/>
        </w:numPr>
        <w:tabs>
          <w:tab w:val="left" w:pos="889"/>
        </w:tabs>
        <w:spacing w:line="360" w:lineRule="auto"/>
        <w:ind w:left="0" w:firstLine="69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упражнения для развития звука (выдержанные ноты);</w:t>
      </w:r>
    </w:p>
    <w:p w:rsidR="007A3562" w:rsidRDefault="007A3562">
      <w:pPr>
        <w:pStyle w:val="21"/>
        <w:numPr>
          <w:ilvl w:val="0"/>
          <w:numId w:val="5"/>
        </w:numPr>
        <w:tabs>
          <w:tab w:val="left" w:pos="889"/>
        </w:tabs>
        <w:spacing w:line="360" w:lineRule="auto"/>
        <w:ind w:left="0" w:firstLine="69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работа над развитием техники (гаммы, упражнения, этюды);</w:t>
      </w:r>
    </w:p>
    <w:p w:rsidR="007A3562" w:rsidRDefault="007A3562">
      <w:pPr>
        <w:pStyle w:val="21"/>
        <w:numPr>
          <w:ilvl w:val="0"/>
          <w:numId w:val="5"/>
        </w:numPr>
        <w:tabs>
          <w:tab w:val="left" w:pos="889"/>
        </w:tabs>
        <w:spacing w:line="360" w:lineRule="auto"/>
        <w:ind w:left="0" w:firstLine="69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работа над художественным материалом (пьесы или произведение крупной формы);</w:t>
      </w:r>
    </w:p>
    <w:p w:rsidR="007A3562" w:rsidRDefault="007A3562">
      <w:pPr>
        <w:pStyle w:val="21"/>
        <w:numPr>
          <w:ilvl w:val="0"/>
          <w:numId w:val="5"/>
        </w:numPr>
        <w:tabs>
          <w:tab w:val="left" w:pos="889"/>
        </w:tabs>
        <w:spacing w:line="360" w:lineRule="auto"/>
        <w:ind w:left="0" w:firstLine="69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чтение с листа.</w:t>
      </w:r>
    </w:p>
    <w:p w:rsidR="007A3562" w:rsidRDefault="007A3562">
      <w:pPr>
        <w:pStyle w:val="21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6. Периодически следует проводить  уроки, контролирующие ход домашней работы ученика. </w:t>
      </w:r>
    </w:p>
    <w:p w:rsidR="007A3562" w:rsidRDefault="007A3562">
      <w:pPr>
        <w:pStyle w:val="21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Для успешной реализации программы «Специальность (кларнет)» ученик должен быть обеспечен доступом к библиотечным фондам, а также аудио- и видеотекам, сформированным по программам учебных предметов. </w:t>
      </w:r>
    </w:p>
    <w:p w:rsidR="007A3562" w:rsidRDefault="007A3562">
      <w:pPr>
        <w:pStyle w:val="21"/>
        <w:spacing w:line="360" w:lineRule="auto"/>
        <w:ind w:firstLine="706"/>
        <w:jc w:val="both"/>
        <w:rPr>
          <w:sz w:val="28"/>
          <w:szCs w:val="28"/>
        </w:rPr>
      </w:pPr>
    </w:p>
    <w:p w:rsidR="007A3562" w:rsidRDefault="007A3562">
      <w:pPr>
        <w:pStyle w:val="21"/>
        <w:ind w:firstLine="706"/>
        <w:jc w:val="both"/>
        <w:rPr>
          <w:sz w:val="24"/>
        </w:rPr>
      </w:pPr>
    </w:p>
    <w:p w:rsidR="007A3562" w:rsidRDefault="007A356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bCs/>
          <w:sz w:val="28"/>
          <w:szCs w:val="28"/>
        </w:rPr>
        <w:t xml:space="preserve"> .</w:t>
      </w:r>
      <w:r>
        <w:rPr>
          <w:rFonts w:ascii="Times New Roman" w:hAnsi="Times New Roman"/>
          <w:b/>
          <w:bCs/>
          <w:sz w:val="28"/>
          <w:szCs w:val="28"/>
        </w:rPr>
        <w:tab/>
        <w:t>СПИСКИ РЕКОМЕНДУЕМОЙ НОТНОЙ И МЕТОДИЧЕСКОЙ ЛИТЕРАТУРЫ</w:t>
      </w:r>
    </w:p>
    <w:p w:rsidR="007A3562" w:rsidRDefault="007A3562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7A3562" w:rsidRDefault="007A3562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 Список нотной литературы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Альбом ученика-кларнетиста: Учебно-педагогический репертуар для ДМШ / сост. Н.Тимоха. Киев, 1975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Василенко С. Восточный танец. Для кларнета и фортепиано. М.,1959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Вебер К. Концерт № 1 для кларнета и фортепиано. М., 1969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Гедике А. Двенадцать пьес для кларнета и фортепиано. Тетр I. М.,1952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Гезонцвей С. Пятьдесят легких этюдов для кларнета. Киев, 1978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Гофман Р. Сорок этюдов для кларнета. М., 1948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Гурфинкель В. Школа игры на кларнете для ДМШ. Киев, 1965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Гурфинкель В. Этюды дли кларнета: Учебный репертуар для ДМШ.  Киев, 1977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Десять пьес русских композиторов: перелож. А.Семенова. М.,1962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Диков Б. Школа игры на кларнете системы Т.Вома. М., 1975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Диков В. Этюды для кларнета. М., 1964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Золотая библиотека педагогического репертуара для кларнета / сост. В.Воронина, М., 2006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Клозе Г. «Тридцать этюдов» для кларнета. М., 2004 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Крамарж Ф. Концерт для кларнета и фортепиано. М,, 1930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Крепш Ф. Этюды для кларнета. Тетради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  М., 1965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Легкие пьесы для кларнета и фортепиано. Педагогический репертуар для учащихся 1-2 классов ДМШ / сост. П.Тимоха. Киев,1972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Легкие пьесы для кларнета и фортепиано/ сост. П.Тимоха М, 1968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Наврузов М. Пособие для начального обучения игре на кларнете с двух систем: Для ДМШ. Баку, 1971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Перминов Л. Баллада для кларнета и фортепиано. М., 1980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Постикяп В. Школа игры на кларнете. Ереван, 1976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Пьесы для кларнета и фортепиано: Хрестоматия по аккомпанементу / Сост. В.Березовский. М., 1950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Пьесы для кларнета п фортепиано/ сост. И.Мозговенко. М., 1971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 пьес русских композиторов/ перелож. М.Трибуха. М., 1959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 А. Концертное соло для кларнета и фортепиано. Киев, 1980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Раков П. Соната №1 Для кларнета и фортепиано. М., 1978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Раков П: Концертная фантазия (из сборника "'Пьесы советских композиторов" для кларнета и фортепиано). М., 1971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Римский-Корсаков Н. Концерт для кларнета и духового оркестра. М.,1975 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на кларнете / под ред. В.Петрова. Ч. 1. М.,1978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Розанов С. Школа игры на кларнете / под ред. В.Петрова. Ч. II. М.,1979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Розанов С. Школа игры па кларнете, 7-е изд. М., 1908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Сборник "Кларнет". Издательство Музыкальная Украина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Сборник легких пьес русских и зарубежных композиторов: перелож. для кларнета и фортепиано. Н.Смагина. М., 1965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Сборник пьес для кларнета / под ред. Н.Рогинского. Л., 1952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Сборник пьес русских композиторов для кларнета и фортепиано / Сост. Штарк А. М., 1956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 пьес русских композиторов/ Перелож. для кларнета и фортепиано Семенова А. М., 1960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Солодин Г., Фельдман 3.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Избранные пьесы для кларнета. М.,1954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Стамиц Я. Концерт для кларнета и фортепиано: Перелож. Мюльберга К. Киев, 1974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Тимоха Н. Начальная школа игры на кларнете. Киев, 1971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репертуар для кларнета: 1-2 классы ДМШ / сост. С. Гезенцвей,  Жученко А. Киев, 1975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репертуар для кларнета: 2 класс ДМШ / сост. Гезенцвей С., Жученко А. Киев, 1975 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репертуар для кларнета: 3 класс ДМШ / сост. Гезенцвсй С., Жученко А. Киев, 1976. 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репертуар для кларнета: 4 класс ДМШ / сост. Гезенцвсй С., Жучснко А. Киев, 1977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репертуар для кларнета: 5 класс ДМШ / сост. Гезенцвей С., Жученко А. Киев, 1978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для кларнета. 1-3 классы ДМШ/сост. Мозговенко И., Штарк А.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для кларнета. 4-5  классы ДМШ /сост. Мозговенко И.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для кларнета. 3, 4 классы ДМШ / сост. Мозговенко И. М., 1982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Хрестоматия для кларнета: 1, 2 классы ДМШ (Пьесы, ансамбли) / сост. Штарк А., Мозговенко М. М., 1977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для кларнета: 1, 2 классы ДМШ / сост. Штарк А., Мозговенко М..  М., 1981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педагогического репертуара для кларнета / сост. Зубарев С., С.-П., 2010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педагогического репертуара для кларнета. 1, 2 классы ДМШ, Ч. 1 / Сост. Штарк А., Мозговенко И. М., 1970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Хрестоматия педагогического репертуара ДМШ для кларнета /сост. Штарк А. М. 1956 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педагогического репертуара ДМШ для кларнета /сост. В Блок, Мозговенко И. М., 1976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Хрестоматия педагогического репертуара ДМШ. Ч. II: 3, 4 классы / сост. Мозговенко И. М., 1970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Осенняя песня: перелож. для кларнета и фортепиано. М.,1949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Штарк А. 30 этюдов для кларнета. Рига, 1975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Штарк А. 36 легких этюдов для кларнета. М., 1954</w:t>
      </w:r>
    </w:p>
    <w:p w:rsidR="007A3562" w:rsidRDefault="007A3562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Штарк А. 40 этюдов для кларнета. М., 1950</w:t>
      </w:r>
    </w:p>
    <w:p w:rsidR="007A3562" w:rsidRDefault="007A3562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8"/>
          <w:szCs w:val="28"/>
        </w:rPr>
      </w:pPr>
    </w:p>
    <w:p w:rsidR="007A3562" w:rsidRDefault="007A3562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Список методической  литературы</w:t>
      </w:r>
    </w:p>
    <w:p w:rsidR="007A3562" w:rsidRDefault="007A3562">
      <w:pPr>
        <w:shd w:val="clear" w:color="auto" w:fill="FFFFFF"/>
        <w:tabs>
          <w:tab w:val="left" w:pos="490"/>
        </w:tabs>
        <w:spacing w:after="0" w:line="36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6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 xml:space="preserve">Апатский В.Н. О совершенствовании методов музыкально-исполнительской </w:t>
      </w:r>
      <w:r>
        <w:rPr>
          <w:rFonts w:ascii="Times New Roman" w:hAnsi="Times New Roman"/>
          <w:spacing w:val="-4"/>
          <w:sz w:val="28"/>
          <w:szCs w:val="28"/>
        </w:rPr>
        <w:t xml:space="preserve">подготовки./ Исполнительство на духовых инструментах. История и методика. Киев, </w:t>
      </w:r>
      <w:r>
        <w:rPr>
          <w:rFonts w:ascii="Times New Roman" w:hAnsi="Times New Roman"/>
          <w:sz w:val="28"/>
          <w:szCs w:val="28"/>
        </w:rPr>
        <w:t>1986. С.24-39;</w:t>
      </w:r>
      <w:r>
        <w:rPr>
          <w:rFonts w:ascii="Times New Roman" w:hAnsi="Times New Roman"/>
          <w:spacing w:val="-3"/>
          <w:sz w:val="28"/>
          <w:szCs w:val="28"/>
        </w:rPr>
        <w:t xml:space="preserve"> 1983. Вып. 4. С. 6-19</w:t>
      </w:r>
    </w:p>
    <w:p w:rsidR="007A3562" w:rsidRDefault="007A3562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spacing w:after="0" w:line="360" w:lineRule="auto"/>
        <w:ind w:righ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Апатский В.Н. Опыт экспериментального исследования дыхания и амбушюра </w:t>
      </w:r>
      <w:r>
        <w:rPr>
          <w:rFonts w:ascii="Times New Roman" w:hAnsi="Times New Roman"/>
          <w:spacing w:val="-1"/>
          <w:sz w:val="28"/>
          <w:szCs w:val="28"/>
        </w:rPr>
        <w:t xml:space="preserve">духовика. /Методика обучения игре на духовых инструментах. Вып. 4. М., 1976. </w:t>
      </w:r>
      <w:r>
        <w:rPr>
          <w:rFonts w:ascii="Times New Roman" w:hAnsi="Times New Roman"/>
          <w:sz w:val="28"/>
          <w:szCs w:val="28"/>
        </w:rPr>
        <w:t>С.11-31.</w:t>
      </w:r>
    </w:p>
    <w:p w:rsidR="007A3562" w:rsidRDefault="007A3562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spacing w:after="0" w:line="360" w:lineRule="auto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Арчажникова Л.Г. Проблема взаимосвязи музыкально-слуховых представлений и </w:t>
      </w:r>
      <w:r>
        <w:rPr>
          <w:rFonts w:ascii="Times New Roman" w:hAnsi="Times New Roman"/>
          <w:sz w:val="28"/>
          <w:szCs w:val="28"/>
        </w:rPr>
        <w:t xml:space="preserve">музыкально-двигательных навыков. Автореф. канд. </w:t>
      </w:r>
      <w:r>
        <w:rPr>
          <w:rFonts w:ascii="Times New Roman" w:hAnsi="Times New Roman"/>
          <w:sz w:val="28"/>
          <w:szCs w:val="28"/>
        </w:rPr>
        <w:lastRenderedPageBreak/>
        <w:t>искусствоведения. М., 1971</w:t>
      </w:r>
    </w:p>
    <w:p w:rsidR="007A3562" w:rsidRDefault="007A3562">
      <w:pPr>
        <w:numPr>
          <w:ilvl w:val="0"/>
          <w:numId w:val="1"/>
        </w:numPr>
        <w:shd w:val="clear" w:color="auto" w:fill="FFFFFF"/>
        <w:tabs>
          <w:tab w:val="left" w:pos="490"/>
        </w:tabs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Асафьев Б. Музыкальная форма как процесс. Т. 1, 2. 2-е изд. Л., 1971. 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Барановский П., Юцевич Е. Звуковысотный анализ свободного мелодического строя. </w:t>
      </w:r>
      <w:r>
        <w:rPr>
          <w:rFonts w:ascii="Times New Roman" w:hAnsi="Times New Roman"/>
          <w:sz w:val="28"/>
          <w:szCs w:val="28"/>
        </w:rPr>
        <w:t>Киев, 1956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Березин В. Некоторые проблемы исполнительства в классическом духовом квинтете </w:t>
      </w:r>
      <w:r>
        <w:rPr>
          <w:rFonts w:ascii="Times New Roman" w:hAnsi="Times New Roman"/>
          <w:spacing w:val="-2"/>
          <w:sz w:val="28"/>
          <w:szCs w:val="28"/>
        </w:rPr>
        <w:t xml:space="preserve">(флейта, гобой, кларнет, валторна, фагот) / Вопросы музыкальной педагогики. Вып. </w:t>
      </w:r>
      <w:r>
        <w:rPr>
          <w:rFonts w:ascii="Times New Roman" w:hAnsi="Times New Roman"/>
          <w:sz w:val="28"/>
          <w:szCs w:val="28"/>
        </w:rPr>
        <w:t>10. М., 1991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Волков Н.В. Основы управления звучанием при игре на кларнете. Дис. канд. </w:t>
      </w:r>
      <w:r>
        <w:rPr>
          <w:rFonts w:ascii="Times New Roman" w:hAnsi="Times New Roman"/>
          <w:sz w:val="28"/>
          <w:szCs w:val="28"/>
        </w:rPr>
        <w:t>искусствоведения. М., 1987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Волков Н.В. Проблемы и методы эффективного обучения музыканта-духовика / </w:t>
      </w:r>
      <w:r>
        <w:rPr>
          <w:rFonts w:ascii="Times New Roman" w:hAnsi="Times New Roman"/>
          <w:spacing w:val="-5"/>
          <w:sz w:val="28"/>
          <w:szCs w:val="28"/>
        </w:rPr>
        <w:t xml:space="preserve">Проблемы педагогической подготовки студентов в контексте среднего и высшего </w:t>
      </w:r>
      <w:r>
        <w:rPr>
          <w:rFonts w:ascii="Times New Roman" w:hAnsi="Times New Roman"/>
          <w:sz w:val="28"/>
          <w:szCs w:val="28"/>
        </w:rPr>
        <w:t xml:space="preserve">музыкального образования. Материалы научно-практической конференции. М., 1997. С 45-47. 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29"/>
        <w:jc w:val="both"/>
        <w:rPr>
          <w:rFonts w:ascii="Times New Roman" w:hAnsi="Times New Roman"/>
          <w:spacing w:val="-1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Волков Н.В. Проблемы развития творческого мышления музыканта-духовика/.</w:t>
      </w:r>
      <w:r>
        <w:rPr>
          <w:rFonts w:ascii="Times New Roman" w:hAnsi="Times New Roman"/>
          <w:spacing w:val="-4"/>
          <w:sz w:val="28"/>
          <w:szCs w:val="28"/>
        </w:rPr>
        <w:t xml:space="preserve"> Наука, искусство, образование на пороге третьего тысячелетия. Тезисы доклада на 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II</w:t>
      </w:r>
      <w:r>
        <w:rPr>
          <w:rFonts w:ascii="Times New Roman" w:hAnsi="Times New Roman"/>
          <w:spacing w:val="-3"/>
          <w:sz w:val="28"/>
          <w:szCs w:val="28"/>
        </w:rPr>
        <w:t xml:space="preserve"> международном конгрессе. Волгоград, 6-8 апреля 2000. С. 140-142</w:t>
      </w:r>
      <w:r>
        <w:rPr>
          <w:rFonts w:ascii="Times New Roman" w:hAnsi="Times New Roman"/>
          <w:spacing w:val="-18"/>
          <w:sz w:val="28"/>
          <w:szCs w:val="28"/>
        </w:rPr>
        <w:t>.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Волков Н.В. Частотная характеристика трости язычковых духовых инструментов и </w:t>
      </w:r>
      <w:r>
        <w:rPr>
          <w:rFonts w:ascii="Times New Roman" w:hAnsi="Times New Roman"/>
          <w:sz w:val="28"/>
          <w:szCs w:val="28"/>
        </w:rPr>
        <w:t>задача исполнителя по ее управлению. М.,1983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Волков Н.В. Экспериментальное исследование некоторых факторов процесса </w:t>
      </w:r>
      <w:r>
        <w:rPr>
          <w:rFonts w:ascii="Times New Roman" w:hAnsi="Times New Roman"/>
          <w:sz w:val="28"/>
          <w:szCs w:val="28"/>
        </w:rPr>
        <w:t xml:space="preserve">звукообразования (на язычковых духовых инструментах). / Актуальные вопросы </w:t>
      </w:r>
      <w:r>
        <w:rPr>
          <w:rFonts w:ascii="Times New Roman" w:hAnsi="Times New Roman"/>
          <w:spacing w:val="-1"/>
          <w:sz w:val="28"/>
          <w:szCs w:val="28"/>
        </w:rPr>
        <w:t>теории и практики исполнительства на духовых инструментах. Сборник трудов. Вып</w:t>
      </w:r>
      <w:r w:rsidR="00D931D6"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80. 1985. </w:t>
      </w:r>
      <w:r>
        <w:rPr>
          <w:rFonts w:ascii="Times New Roman" w:hAnsi="Times New Roman"/>
          <w:sz w:val="28"/>
          <w:szCs w:val="28"/>
        </w:rPr>
        <w:t>С. 50-75.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Володин А. Роль гармонического спектра в восприятии высоты и тембра звука /. </w:t>
      </w:r>
      <w:r>
        <w:rPr>
          <w:rFonts w:ascii="Times New Roman" w:hAnsi="Times New Roman"/>
          <w:sz w:val="28"/>
          <w:szCs w:val="28"/>
        </w:rPr>
        <w:t>Музыкальное искусство и наука. Вып. 1. М., 1970. С. 11-38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Володин А. Вопросы исполнительства на духовых инструментах. Сб. тр. Л., 1987. С.96.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Гарбузов Н. Зонная природа тембрового слуха. М., 1956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Григорьев В. Некоторые проблемы специфики игрового движения </w:t>
      </w:r>
      <w:r>
        <w:rPr>
          <w:rFonts w:ascii="Times New Roman" w:hAnsi="Times New Roman"/>
          <w:sz w:val="28"/>
          <w:szCs w:val="28"/>
        </w:rPr>
        <w:lastRenderedPageBreak/>
        <w:t>музыканта-исполнителя /Вопросы музыкальной педагогики. Вып. 7, М.,  1986. С. 65-81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ind w:right="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Грищенко Л.А. Психология восприятия внимания, памяти. Екатеринбург, 1994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Диков Б. Методика обучения игре на кларнете. М., 1983</w:t>
      </w:r>
    </w:p>
    <w:p w:rsidR="007A3562" w:rsidRDefault="007A3562">
      <w:pPr>
        <w:widowControl w:val="0"/>
        <w:numPr>
          <w:ilvl w:val="0"/>
          <w:numId w:val="2"/>
        </w:numPr>
        <w:shd w:val="clear" w:color="auto" w:fill="FFFFFF"/>
        <w:tabs>
          <w:tab w:val="left" w:pos="490"/>
        </w:tabs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Диков Б. О дыхании при игре на духовых инструментах. М.,1956</w:t>
      </w:r>
    </w:p>
    <w:p w:rsidR="007A3562" w:rsidRDefault="007A3562">
      <w:pPr>
        <w:widowControl w:val="0"/>
        <w:shd w:val="clear" w:color="auto" w:fill="FFFFFF"/>
        <w:tabs>
          <w:tab w:val="left" w:pos="497"/>
        </w:tabs>
        <w:spacing w:after="0" w:line="360" w:lineRule="auto"/>
        <w:ind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Евтихиев П.Н., Карцева Г.А. Психолого-педагогические основы работы учащегося над музыкально-исполнительским образом / Музыкальное воспитание: опыт, проблемы, перспективы. Сборник трудов. Тамбов, 1994. С.43-54.</w:t>
      </w:r>
    </w:p>
    <w:p w:rsidR="007A3562" w:rsidRDefault="007A3562">
      <w:pPr>
        <w:widowControl w:val="0"/>
        <w:shd w:val="clear" w:color="auto" w:fill="FFFFFF"/>
        <w:tabs>
          <w:tab w:val="left" w:pos="497"/>
        </w:tabs>
        <w:spacing w:after="0" w:line="360" w:lineRule="auto"/>
        <w:ind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Зис А.Я. Исполнительство на духовых инструментах (история и методика). Киев, 1986</w:t>
      </w:r>
    </w:p>
    <w:p w:rsidR="007A3562" w:rsidRDefault="007A3562">
      <w:pPr>
        <w:widowControl w:val="0"/>
        <w:shd w:val="clear" w:color="auto" w:fill="FFFFFF"/>
        <w:tabs>
          <w:tab w:val="left" w:pos="497"/>
        </w:tabs>
        <w:spacing w:after="0" w:line="360" w:lineRule="auto"/>
        <w:ind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20. Исполнительство на духовых инструментах и вопросы музыкальной педагогики. Сборник </w:t>
      </w:r>
      <w:r>
        <w:rPr>
          <w:rFonts w:ascii="Times New Roman" w:hAnsi="Times New Roman"/>
          <w:sz w:val="28"/>
          <w:szCs w:val="28"/>
        </w:rPr>
        <w:t>трудов. Вып. 45. М., 1979</w:t>
      </w:r>
    </w:p>
    <w:p w:rsidR="007A3562" w:rsidRDefault="007A3562">
      <w:pPr>
        <w:widowControl w:val="0"/>
        <w:shd w:val="clear" w:color="auto" w:fill="FFFFFF"/>
        <w:tabs>
          <w:tab w:val="left" w:pos="497"/>
        </w:tabs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21. Комплексный подход к проблемам музыкального образования. Сборник трудов. М., 1986 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Логинова Л.Н. О слуховой деятельности музыканта-исполнителя. Теоретические </w:t>
      </w:r>
      <w:r>
        <w:rPr>
          <w:rFonts w:ascii="Times New Roman" w:hAnsi="Times New Roman"/>
          <w:sz w:val="28"/>
          <w:szCs w:val="28"/>
        </w:rPr>
        <w:t>проблемы. М., 1998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Маркова Е.Н. Интонационность музыкального искусства. Киев, 1990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Маслов Р.А.. Исполнительство на кларнете (</w:t>
      </w:r>
      <w:r>
        <w:rPr>
          <w:rFonts w:ascii="Times New Roman" w:hAnsi="Times New Roman"/>
          <w:sz w:val="28"/>
          <w:szCs w:val="28"/>
          <w:lang w:val="en-US"/>
        </w:rPr>
        <w:t>XVIII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noBreakHyphen/>
        <w:t xml:space="preserve"> - начало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вв.). Источниковедение. Историография: Автореф. дис. доктора искусствоведения. М., 1997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Всесоюзного семинара исполнителей на духовых инструментах. М., 1988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Мозговенко И.П. Гаммы как основа исполнительского мастерства кларнетиста/ </w:t>
      </w:r>
      <w:r>
        <w:rPr>
          <w:rFonts w:ascii="Times New Roman" w:hAnsi="Times New Roman"/>
          <w:sz w:val="28"/>
          <w:szCs w:val="28"/>
        </w:rPr>
        <w:t>Исполнительство на духовых инструментах и вопросы музыкальной педагогики. Сборник трудов. Вып. 45. М., 1979. С 101-119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Мюльберг К.Э. Исследование некоторых компонентов техники кларнетиста (</w:t>
      </w:r>
      <w:r>
        <w:rPr>
          <w:rFonts w:ascii="Times New Roman" w:hAnsi="Times New Roman"/>
          <w:spacing w:val="-4"/>
          <w:sz w:val="28"/>
          <w:szCs w:val="28"/>
        </w:rPr>
        <w:t xml:space="preserve">дыхание, напряжение губ, реакция трости, выразительность </w:t>
      </w:r>
      <w:r>
        <w:rPr>
          <w:rFonts w:ascii="Times New Roman" w:hAnsi="Times New Roman"/>
          <w:spacing w:val="-4"/>
          <w:sz w:val="28"/>
          <w:szCs w:val="28"/>
        </w:rPr>
        <w:lastRenderedPageBreak/>
        <w:t xml:space="preserve">штриха, легато ). Автореф. </w:t>
      </w:r>
      <w:r>
        <w:rPr>
          <w:rFonts w:ascii="Times New Roman" w:hAnsi="Times New Roman"/>
          <w:sz w:val="28"/>
          <w:szCs w:val="28"/>
        </w:rPr>
        <w:t>дис. канд. искусствоведения. Киев, 1978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Работа над чистотой строя на духовых инструментах (методические рекомендации ). </w:t>
      </w:r>
      <w:r>
        <w:rPr>
          <w:rFonts w:ascii="Times New Roman" w:hAnsi="Times New Roman"/>
          <w:sz w:val="28"/>
          <w:szCs w:val="28"/>
        </w:rPr>
        <w:t>Минск, 1982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22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Рагс Ю. Интонирование мелодии в связи с некоторыми ее элементами. Труды </w:t>
      </w:r>
      <w:r>
        <w:rPr>
          <w:rFonts w:ascii="Times New Roman" w:hAnsi="Times New Roman"/>
          <w:spacing w:val="-3"/>
          <w:sz w:val="28"/>
          <w:szCs w:val="28"/>
        </w:rPr>
        <w:t>кафедры теории музыки. Московская государственная консерватория имени П.И. Чайковского. М., 1960. Вып. 1. С. 338-355.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методики обучения игре на духовых инструментах (методические рекомендации). Минск, 1982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Современное исполнительство на духовых и ударных инструментах. Сборник трудов. Вып. 103, М., 1990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 и практика игры на духовых инс</w:t>
      </w:r>
      <w:r w:rsidR="00FD675E">
        <w:rPr>
          <w:rFonts w:ascii="Times New Roman" w:hAnsi="Times New Roman"/>
          <w:sz w:val="28"/>
          <w:szCs w:val="28"/>
        </w:rPr>
        <w:t>трументах. Сборник статей. Киев</w:t>
      </w:r>
      <w:r>
        <w:rPr>
          <w:rFonts w:ascii="Times New Roman" w:hAnsi="Times New Roman"/>
          <w:sz w:val="28"/>
          <w:szCs w:val="28"/>
        </w:rPr>
        <w:t>, 1989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Усов Ю.А. История отечественного исполнительства на духовых инструментах. М., </w:t>
      </w:r>
      <w:r>
        <w:rPr>
          <w:rFonts w:ascii="Times New Roman" w:hAnsi="Times New Roman"/>
          <w:sz w:val="28"/>
          <w:szCs w:val="28"/>
        </w:rPr>
        <w:t>1986</w:t>
      </w:r>
    </w:p>
    <w:p w:rsidR="007A3562" w:rsidRDefault="007A3562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Федотов А.А. Методика обучения игре на духовых инструментах. М., 1975 </w:t>
      </w:r>
    </w:p>
    <w:p w:rsidR="007A3562" w:rsidRPr="000B0B05" w:rsidRDefault="000B0B05" w:rsidP="000B0B05">
      <w:pPr>
        <w:widowControl w:val="0"/>
        <w:numPr>
          <w:ilvl w:val="0"/>
          <w:numId w:val="3"/>
        </w:numPr>
        <w:shd w:val="clear" w:color="auto" w:fill="FFFFFF"/>
        <w:tabs>
          <w:tab w:val="left" w:pos="49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Федотов А.А. О выразительных средствах кларнетиста в работе над музыкальным </w:t>
      </w:r>
      <w:r>
        <w:rPr>
          <w:rFonts w:ascii="Times New Roman" w:hAnsi="Times New Roman"/>
          <w:sz w:val="28"/>
          <w:szCs w:val="28"/>
        </w:rPr>
        <w:t>образом. Сборник статей. Вып. 4., М., С.86-109</w:t>
      </w:r>
    </w:p>
    <w:sectPr w:rsidR="007A3562" w:rsidRPr="000B0B05" w:rsidSect="007A4DA2">
      <w:footerReference w:type="default" r:id="rId8"/>
      <w:pgSz w:w="11906" w:h="16838"/>
      <w:pgMar w:top="1134" w:right="850" w:bottom="1418" w:left="1701" w:header="720" w:footer="555" w:gutter="0"/>
      <w:cols w:space="720"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7E5" w:rsidRDefault="008E07E5">
      <w:pPr>
        <w:spacing w:after="0" w:line="240" w:lineRule="auto"/>
      </w:pPr>
      <w:r>
        <w:separator/>
      </w:r>
    </w:p>
  </w:endnote>
  <w:endnote w:type="continuationSeparator" w:id="0">
    <w:p w:rsidR="008E07E5" w:rsidRDefault="008E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3508"/>
    </w:sdtPr>
    <w:sdtEndPr/>
    <w:sdtContent>
      <w:p w:rsidR="00AD3A99" w:rsidRDefault="008C1E2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9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3A99" w:rsidRDefault="00AD3A9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A99" w:rsidRDefault="008C1E21">
    <w:pPr>
      <w:pStyle w:val="ad"/>
      <w:tabs>
        <w:tab w:val="clear" w:pos="4677"/>
        <w:tab w:val="clear" w:pos="9355"/>
        <w:tab w:val="left" w:pos="5352"/>
      </w:tabs>
    </w:pPr>
    <w:r>
      <w:fldChar w:fldCharType="begin"/>
    </w:r>
    <w:r>
      <w:instrText xml:space="preserve"> PAGE </w:instrText>
    </w:r>
    <w:r>
      <w:fldChar w:fldCharType="separate"/>
    </w:r>
    <w:r w:rsidR="00C43AF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7E5" w:rsidRDefault="008E07E5">
      <w:pPr>
        <w:spacing w:after="0" w:line="240" w:lineRule="auto"/>
      </w:pPr>
      <w:r>
        <w:separator/>
      </w:r>
    </w:p>
  </w:footnote>
  <w:footnote w:type="continuationSeparator" w:id="0">
    <w:p w:rsidR="008E07E5" w:rsidRDefault="008E0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8"/>
    <w:lvl w:ilvl="0">
      <w:start w:val="2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25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0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7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4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1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6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32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"/>
      <w:lvlJc w:val="left"/>
      <w:pPr>
        <w:tabs>
          <w:tab w:val="num" w:pos="-76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76"/>
        </w:tabs>
        <w:ind w:left="13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76"/>
        </w:tabs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76"/>
        </w:tabs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76"/>
        </w:tabs>
        <w:ind w:left="35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76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76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76"/>
        </w:tabs>
        <w:ind w:left="56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76"/>
        </w:tabs>
        <w:ind w:left="6404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128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2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6" w:hanging="180"/>
      </w:pPr>
    </w:lvl>
  </w:abstractNum>
  <w:abstractNum w:abstractNumId="9" w15:restartNumberingAfterBreak="0">
    <w:nsid w:val="0000000A"/>
    <w:multiLevelType w:val="multilevel"/>
    <w:tmpl w:val="0000000A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multilevel"/>
    <w:tmpl w:val="0000000B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530ED9"/>
    <w:rsid w:val="00061CCE"/>
    <w:rsid w:val="00080C95"/>
    <w:rsid w:val="000B0B05"/>
    <w:rsid w:val="000D2E86"/>
    <w:rsid w:val="000E4245"/>
    <w:rsid w:val="000F7988"/>
    <w:rsid w:val="000F7F4A"/>
    <w:rsid w:val="00225FC4"/>
    <w:rsid w:val="00231555"/>
    <w:rsid w:val="00233AD8"/>
    <w:rsid w:val="002525F8"/>
    <w:rsid w:val="0029475E"/>
    <w:rsid w:val="002C30EF"/>
    <w:rsid w:val="00327D05"/>
    <w:rsid w:val="003A4435"/>
    <w:rsid w:val="003B7F8E"/>
    <w:rsid w:val="003D247C"/>
    <w:rsid w:val="003E52BD"/>
    <w:rsid w:val="00473C70"/>
    <w:rsid w:val="004C3FF8"/>
    <w:rsid w:val="005122BB"/>
    <w:rsid w:val="00530ED9"/>
    <w:rsid w:val="005532EA"/>
    <w:rsid w:val="005C27AE"/>
    <w:rsid w:val="00746C47"/>
    <w:rsid w:val="00753810"/>
    <w:rsid w:val="00780EF8"/>
    <w:rsid w:val="007A3562"/>
    <w:rsid w:val="007A4DA2"/>
    <w:rsid w:val="007C1E44"/>
    <w:rsid w:val="00801BFB"/>
    <w:rsid w:val="00805A50"/>
    <w:rsid w:val="008C1E21"/>
    <w:rsid w:val="008C2C11"/>
    <w:rsid w:val="008D03FC"/>
    <w:rsid w:val="008E07E5"/>
    <w:rsid w:val="008F33F0"/>
    <w:rsid w:val="0092052D"/>
    <w:rsid w:val="009B4646"/>
    <w:rsid w:val="00A11126"/>
    <w:rsid w:val="00A634E9"/>
    <w:rsid w:val="00A93205"/>
    <w:rsid w:val="00AA0E9E"/>
    <w:rsid w:val="00AD3A99"/>
    <w:rsid w:val="00BB3991"/>
    <w:rsid w:val="00C43AFC"/>
    <w:rsid w:val="00C74205"/>
    <w:rsid w:val="00D35F22"/>
    <w:rsid w:val="00D931D6"/>
    <w:rsid w:val="00D96916"/>
    <w:rsid w:val="00E80614"/>
    <w:rsid w:val="00E9630B"/>
    <w:rsid w:val="00F10C4D"/>
    <w:rsid w:val="00F92213"/>
    <w:rsid w:val="00FD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3237AD"/>
  <w15:docId w15:val="{BD820752-FDC2-44DB-B37D-70AD0A5D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DA2"/>
    <w:pPr>
      <w:suppressAutoHyphens/>
      <w:spacing w:after="200" w:line="276" w:lineRule="auto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A4DA2"/>
  </w:style>
  <w:style w:type="character" w:styleId="a3">
    <w:name w:val="Hyperlink"/>
    <w:rsid w:val="007A4DA2"/>
    <w:rPr>
      <w:dstrike/>
      <w:color w:val="363636"/>
      <w:u w:val="none"/>
      <w:effect w:val="none"/>
    </w:rPr>
  </w:style>
  <w:style w:type="character" w:customStyle="1" w:styleId="a4">
    <w:name w:val="Текст выноски Знак"/>
    <w:rsid w:val="007A4DA2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7A4DA2"/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uiPriority w:val="99"/>
    <w:rsid w:val="007A4DA2"/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rsid w:val="007A4DA2"/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rsid w:val="007A4DA2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2 Знак"/>
    <w:rsid w:val="007A4DA2"/>
    <w:rPr>
      <w:rFonts w:ascii="Times New Roman" w:eastAsia="Times New Roman" w:hAnsi="Times New Roman"/>
      <w:sz w:val="32"/>
      <w:szCs w:val="24"/>
    </w:rPr>
  </w:style>
  <w:style w:type="character" w:customStyle="1" w:styleId="20">
    <w:name w:val="Основной текст (2)_"/>
    <w:rsid w:val="007A4DA2"/>
    <w:rPr>
      <w:rFonts w:ascii="Times New Roman" w:hAnsi="Times New Roman"/>
      <w:b/>
      <w:bCs/>
      <w:sz w:val="23"/>
      <w:szCs w:val="23"/>
    </w:rPr>
  </w:style>
  <w:style w:type="character" w:customStyle="1" w:styleId="10">
    <w:name w:val="Заголовок №1_"/>
    <w:rsid w:val="007A4DA2"/>
    <w:rPr>
      <w:rFonts w:ascii="Times New Roman" w:hAnsi="Times New Roman"/>
      <w:b/>
      <w:bCs/>
      <w:sz w:val="23"/>
      <w:szCs w:val="23"/>
    </w:rPr>
  </w:style>
  <w:style w:type="character" w:customStyle="1" w:styleId="a8">
    <w:name w:val="Основной текст + Полужирный"/>
    <w:rsid w:val="007A4DA2"/>
    <w:rPr>
      <w:rFonts w:ascii="Times New Roman" w:eastAsia="Arial Unicode MS" w:hAnsi="Times New Roman"/>
      <w:b/>
      <w:bCs/>
      <w:sz w:val="23"/>
      <w:szCs w:val="23"/>
    </w:rPr>
  </w:style>
  <w:style w:type="character" w:customStyle="1" w:styleId="a9">
    <w:name w:val="Верхний колонтитул Знак"/>
    <w:rsid w:val="007A4DA2"/>
    <w:rPr>
      <w:sz w:val="22"/>
      <w:szCs w:val="22"/>
    </w:rPr>
  </w:style>
  <w:style w:type="character" w:customStyle="1" w:styleId="ListLabel1">
    <w:name w:val="ListLabel 1"/>
    <w:rsid w:val="007A4DA2"/>
    <w:rPr>
      <w:rFonts w:cs="Times New Roman"/>
    </w:rPr>
  </w:style>
  <w:style w:type="character" w:customStyle="1" w:styleId="ListLabel2">
    <w:name w:val="ListLabel 2"/>
    <w:rsid w:val="007A4DA2"/>
    <w:rPr>
      <w:rFonts w:eastAsia="Calibri"/>
      <w:sz w:val="28"/>
    </w:rPr>
  </w:style>
  <w:style w:type="character" w:customStyle="1" w:styleId="ListLabel3">
    <w:name w:val="ListLabel 3"/>
    <w:rsid w:val="007A4DA2"/>
    <w:rPr>
      <w:rFonts w:cs="Courier New"/>
    </w:rPr>
  </w:style>
  <w:style w:type="character" w:customStyle="1" w:styleId="ListLabel4">
    <w:name w:val="ListLabel 4"/>
    <w:rsid w:val="007A4DA2"/>
    <w:rPr>
      <w:color w:val="00B050"/>
    </w:rPr>
  </w:style>
  <w:style w:type="character" w:customStyle="1" w:styleId="aa">
    <w:name w:val="Символ нумерации"/>
    <w:rsid w:val="007A4DA2"/>
  </w:style>
  <w:style w:type="paragraph" w:customStyle="1" w:styleId="11">
    <w:name w:val="Заголовок1"/>
    <w:basedOn w:val="a"/>
    <w:next w:val="ab"/>
    <w:rsid w:val="007A4DA2"/>
    <w:pPr>
      <w:keepNext/>
      <w:spacing w:before="240" w:after="120"/>
    </w:pPr>
    <w:rPr>
      <w:rFonts w:eastAsia="Microsoft YaHei"/>
      <w:sz w:val="28"/>
      <w:szCs w:val="28"/>
    </w:rPr>
  </w:style>
  <w:style w:type="paragraph" w:styleId="ab">
    <w:name w:val="Body Text"/>
    <w:basedOn w:val="a"/>
    <w:rsid w:val="007A4DA2"/>
    <w:pPr>
      <w:spacing w:after="0" w:line="100" w:lineRule="atLeast"/>
      <w:jc w:val="both"/>
    </w:pPr>
    <w:rPr>
      <w:rFonts w:ascii="Times New Roman" w:eastAsia="Times New Roman" w:hAnsi="Times New Roman"/>
      <w:sz w:val="24"/>
      <w:szCs w:val="24"/>
    </w:rPr>
  </w:style>
  <w:style w:type="paragraph" w:styleId="ac">
    <w:name w:val="List"/>
    <w:basedOn w:val="ab"/>
    <w:rsid w:val="007A4DA2"/>
    <w:rPr>
      <w:rFonts w:ascii="Arial" w:hAnsi="Arial"/>
    </w:rPr>
  </w:style>
  <w:style w:type="paragraph" w:customStyle="1" w:styleId="12">
    <w:name w:val="Название1"/>
    <w:basedOn w:val="a"/>
    <w:rsid w:val="007A4DA2"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13">
    <w:name w:val="Указатель1"/>
    <w:basedOn w:val="a"/>
    <w:rsid w:val="007A4DA2"/>
    <w:pPr>
      <w:suppressLineNumbers/>
    </w:pPr>
  </w:style>
  <w:style w:type="paragraph" w:customStyle="1" w:styleId="14">
    <w:name w:val="Обычный (веб)1"/>
    <w:basedOn w:val="a"/>
    <w:rsid w:val="007A4DA2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7A4DA2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5">
    <w:name w:val="Абзац списка1"/>
    <w:basedOn w:val="a"/>
    <w:rsid w:val="007A4DA2"/>
    <w:pPr>
      <w:ind w:left="720"/>
    </w:pPr>
  </w:style>
  <w:style w:type="paragraph" w:customStyle="1" w:styleId="16">
    <w:name w:val="Текст выноски1"/>
    <w:basedOn w:val="a"/>
    <w:rsid w:val="007A4DA2"/>
    <w:pPr>
      <w:spacing w:after="0" w:line="100" w:lineRule="atLeast"/>
    </w:pPr>
    <w:rPr>
      <w:rFonts w:ascii="Tahoma" w:hAnsi="Tahoma"/>
      <w:sz w:val="16"/>
      <w:szCs w:val="16"/>
    </w:rPr>
  </w:style>
  <w:style w:type="paragraph" w:styleId="ad">
    <w:name w:val="footer"/>
    <w:basedOn w:val="a"/>
    <w:uiPriority w:val="99"/>
    <w:rsid w:val="007A4DA2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rsid w:val="007A4DA2"/>
    <w:pPr>
      <w:spacing w:after="0" w:line="100" w:lineRule="atLeast"/>
      <w:ind w:left="283" w:firstLine="70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7A4DA2"/>
    <w:pPr>
      <w:spacing w:after="0" w:line="100" w:lineRule="atLeast"/>
    </w:pPr>
    <w:rPr>
      <w:rFonts w:ascii="Times New Roman" w:eastAsia="Times New Roman" w:hAnsi="Times New Roman"/>
      <w:sz w:val="32"/>
      <w:szCs w:val="24"/>
    </w:rPr>
  </w:style>
  <w:style w:type="paragraph" w:customStyle="1" w:styleId="22">
    <w:name w:val="Основной текст (2)"/>
    <w:basedOn w:val="a"/>
    <w:rsid w:val="007A4DA2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17">
    <w:name w:val="Заголовок №1"/>
    <w:basedOn w:val="a"/>
    <w:rsid w:val="007A4DA2"/>
    <w:pPr>
      <w:shd w:val="clear" w:color="auto" w:fill="FFFFFF"/>
      <w:spacing w:before="240" w:after="0" w:line="274" w:lineRule="exact"/>
      <w:jc w:val="right"/>
    </w:pPr>
    <w:rPr>
      <w:rFonts w:ascii="Times New Roman" w:hAnsi="Times New Roman"/>
      <w:b/>
      <w:bCs/>
      <w:sz w:val="23"/>
      <w:szCs w:val="23"/>
    </w:rPr>
  </w:style>
  <w:style w:type="paragraph" w:styleId="af">
    <w:name w:val="header"/>
    <w:basedOn w:val="a"/>
    <w:rsid w:val="007A4DA2"/>
    <w:pPr>
      <w:suppressLineNumbers/>
      <w:tabs>
        <w:tab w:val="center" w:pos="4677"/>
        <w:tab w:val="right" w:pos="9355"/>
      </w:tabs>
    </w:pPr>
  </w:style>
  <w:style w:type="paragraph" w:customStyle="1" w:styleId="18">
    <w:name w:val="Без интервала1"/>
    <w:rsid w:val="007A4DA2"/>
    <w:pPr>
      <w:widowControl w:val="0"/>
      <w:suppressAutoHyphens/>
    </w:pPr>
    <w:rPr>
      <w:rFonts w:ascii="Courier New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Body1">
    <w:name w:val="Body 1"/>
    <w:rsid w:val="007A4DA2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styleId="af0">
    <w:name w:val="Balloon Text"/>
    <w:basedOn w:val="a"/>
    <w:link w:val="19"/>
    <w:uiPriority w:val="99"/>
    <w:semiHidden/>
    <w:unhideWhenUsed/>
    <w:rsid w:val="00746C47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19">
    <w:name w:val="Текст выноски Знак1"/>
    <w:basedOn w:val="a0"/>
    <w:link w:val="af0"/>
    <w:uiPriority w:val="99"/>
    <w:semiHidden/>
    <w:rsid w:val="00746C4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9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7336</Words>
  <Characters>41816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ДМШ</cp:lastModifiedBy>
  <cp:revision>20</cp:revision>
  <cp:lastPrinted>2020-02-20T07:11:00Z</cp:lastPrinted>
  <dcterms:created xsi:type="dcterms:W3CDTF">2013-02-11T12:03:00Z</dcterms:created>
  <dcterms:modified xsi:type="dcterms:W3CDTF">2023-05-02T06:00:00Z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META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